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9C654" w14:textId="77777777" w:rsidR="00E618A2" w:rsidRPr="001939E9" w:rsidRDefault="00E618A2" w:rsidP="00BC05DF">
      <w:pPr>
        <w:spacing w:line="480" w:lineRule="auto"/>
        <w:jc w:val="center"/>
        <w:rPr>
          <w:rFonts w:ascii="Times New Roman" w:hAnsi="Times New Roman" w:cs="Times New Roman"/>
          <w:b/>
        </w:rPr>
      </w:pPr>
      <w:bookmarkStart w:id="0" w:name="_GoBack"/>
      <w:bookmarkEnd w:id="0"/>
    </w:p>
    <w:p w14:paraId="687A7C79" w14:textId="77777777" w:rsidR="00E618A2" w:rsidRPr="001939E9" w:rsidRDefault="00E618A2" w:rsidP="00BC05DF">
      <w:pPr>
        <w:spacing w:line="480" w:lineRule="auto"/>
        <w:jc w:val="center"/>
        <w:rPr>
          <w:rFonts w:ascii="Times New Roman" w:hAnsi="Times New Roman" w:cs="Times New Roman"/>
        </w:rPr>
      </w:pPr>
    </w:p>
    <w:p w14:paraId="3E0626BE" w14:textId="77777777" w:rsidR="00E618A2" w:rsidRPr="00BC05DF" w:rsidRDefault="00E618A2" w:rsidP="00BC05DF">
      <w:pPr>
        <w:spacing w:line="480" w:lineRule="auto"/>
        <w:jc w:val="center"/>
        <w:rPr>
          <w:rFonts w:ascii="Times New Roman" w:hAnsi="Times New Roman" w:cs="Times New Roman"/>
          <w:b/>
          <w:sz w:val="32"/>
          <w:szCs w:val="32"/>
        </w:rPr>
      </w:pPr>
    </w:p>
    <w:p w14:paraId="0D091960" w14:textId="77777777" w:rsidR="00F45422" w:rsidRPr="00BC05DF" w:rsidRDefault="00E618A2" w:rsidP="00BC05DF">
      <w:pPr>
        <w:spacing w:line="240" w:lineRule="auto"/>
        <w:jc w:val="center"/>
        <w:rPr>
          <w:rFonts w:ascii="Times New Roman" w:hAnsi="Times New Roman" w:cs="Times New Roman"/>
          <w:b/>
          <w:sz w:val="32"/>
          <w:szCs w:val="32"/>
        </w:rPr>
      </w:pPr>
      <w:r w:rsidRPr="00BC05DF">
        <w:rPr>
          <w:rFonts w:ascii="Times New Roman" w:hAnsi="Times New Roman" w:cs="Times New Roman"/>
          <w:b/>
          <w:sz w:val="32"/>
          <w:szCs w:val="32"/>
        </w:rPr>
        <w:t xml:space="preserve">Why </w:t>
      </w:r>
      <w:r w:rsidR="002F178B" w:rsidRPr="00BC05DF">
        <w:rPr>
          <w:rFonts w:ascii="Times New Roman" w:hAnsi="Times New Roman" w:cs="Times New Roman"/>
          <w:b/>
          <w:sz w:val="32"/>
          <w:szCs w:val="32"/>
        </w:rPr>
        <w:t>P</w:t>
      </w:r>
      <w:r w:rsidR="00A201CA" w:rsidRPr="00BC05DF">
        <w:rPr>
          <w:rFonts w:ascii="Times New Roman" w:hAnsi="Times New Roman" w:cs="Times New Roman"/>
          <w:b/>
          <w:sz w:val="32"/>
          <w:szCs w:val="32"/>
        </w:rPr>
        <w:t>sychological Accounts of Personal Identity</w:t>
      </w:r>
      <w:r w:rsidR="00F45422" w:rsidRPr="00BC05DF">
        <w:rPr>
          <w:rFonts w:ascii="Times New Roman" w:hAnsi="Times New Roman" w:cs="Times New Roman"/>
          <w:b/>
          <w:sz w:val="32"/>
          <w:szCs w:val="32"/>
        </w:rPr>
        <w:t xml:space="preserve"> </w:t>
      </w:r>
      <w:r w:rsidRPr="00BC05DF">
        <w:rPr>
          <w:rFonts w:ascii="Times New Roman" w:hAnsi="Times New Roman" w:cs="Times New Roman"/>
          <w:b/>
          <w:sz w:val="32"/>
          <w:szCs w:val="32"/>
        </w:rPr>
        <w:t>Can</w:t>
      </w:r>
    </w:p>
    <w:p w14:paraId="311F1CE4" w14:textId="77777777" w:rsidR="00F45422" w:rsidRPr="00BC05DF" w:rsidRDefault="00E618A2" w:rsidP="00BC05DF">
      <w:pPr>
        <w:spacing w:line="240" w:lineRule="auto"/>
        <w:jc w:val="center"/>
        <w:rPr>
          <w:rFonts w:ascii="Times New Roman" w:hAnsi="Times New Roman" w:cs="Times New Roman"/>
          <w:b/>
          <w:sz w:val="32"/>
          <w:szCs w:val="32"/>
        </w:rPr>
      </w:pPr>
      <w:r w:rsidRPr="00BC05DF">
        <w:rPr>
          <w:rFonts w:ascii="Times New Roman" w:hAnsi="Times New Roman" w:cs="Times New Roman"/>
          <w:b/>
          <w:sz w:val="32"/>
          <w:szCs w:val="32"/>
        </w:rPr>
        <w:t xml:space="preserve">Accept a Brain Death Criterion and Biological Definition of Death </w:t>
      </w:r>
    </w:p>
    <w:p w14:paraId="11A42655" w14:textId="77777777" w:rsidR="00195907" w:rsidRPr="001939E9" w:rsidRDefault="00195907" w:rsidP="00BC05DF">
      <w:pPr>
        <w:spacing w:line="240" w:lineRule="auto"/>
        <w:jc w:val="center"/>
        <w:rPr>
          <w:rFonts w:ascii="Times New Roman" w:hAnsi="Times New Roman" w:cs="Times New Roman"/>
        </w:rPr>
      </w:pPr>
    </w:p>
    <w:p w14:paraId="484CCF62" w14:textId="37D0D99C" w:rsidR="0004482C" w:rsidRDefault="00BC05DF" w:rsidP="00BC05DF">
      <w:pPr>
        <w:spacing w:line="240" w:lineRule="auto"/>
        <w:ind w:left="720" w:right="720"/>
        <w:jc w:val="center"/>
        <w:rPr>
          <w:rFonts w:ascii="Times New Roman" w:hAnsi="Times New Roman" w:cs="Times New Roman"/>
          <w:b/>
        </w:rPr>
      </w:pPr>
      <w:r>
        <w:rPr>
          <w:rFonts w:ascii="Times New Roman" w:hAnsi="Times New Roman" w:cs="Times New Roman"/>
          <w:b/>
        </w:rPr>
        <w:t>David B. Hershenov</w:t>
      </w:r>
    </w:p>
    <w:p w14:paraId="6239119B" w14:textId="3601F8FB" w:rsidR="00BC05DF" w:rsidRPr="00BC05DF" w:rsidRDefault="00BC05DF" w:rsidP="00BC05DF">
      <w:pPr>
        <w:spacing w:line="240" w:lineRule="auto"/>
        <w:ind w:left="720" w:right="720"/>
        <w:jc w:val="center"/>
        <w:rPr>
          <w:rFonts w:ascii="Times New Roman" w:hAnsi="Times New Roman" w:cs="Times New Roman"/>
          <w:b/>
        </w:rPr>
      </w:pPr>
      <w:r>
        <w:rPr>
          <w:rFonts w:ascii="Times New Roman" w:hAnsi="Times New Roman" w:cs="Times New Roman"/>
          <w:b/>
        </w:rPr>
        <w:t>University at Buffalo</w:t>
      </w:r>
    </w:p>
    <w:p w14:paraId="45BCC00A" w14:textId="232F611A" w:rsidR="00A739B9" w:rsidRDefault="00A739B9" w:rsidP="00BC05DF">
      <w:pPr>
        <w:ind w:left="720" w:right="720"/>
        <w:rPr>
          <w:rFonts w:ascii="Times New Roman" w:hAnsi="Times New Roman" w:cs="Times New Roman"/>
          <w:b/>
        </w:rPr>
      </w:pPr>
    </w:p>
    <w:p w14:paraId="6BACF83C" w14:textId="65BC152C" w:rsidR="00BC05DF" w:rsidRDefault="00BC05DF" w:rsidP="00BC05DF">
      <w:pPr>
        <w:ind w:left="720" w:right="720"/>
        <w:rPr>
          <w:rFonts w:ascii="Times New Roman" w:hAnsi="Times New Roman" w:cs="Times New Roman"/>
          <w:b/>
        </w:rPr>
      </w:pPr>
    </w:p>
    <w:p w14:paraId="7B853117" w14:textId="3FB94614" w:rsidR="00BC05DF" w:rsidRDefault="00BC05DF" w:rsidP="00BC05DF">
      <w:pPr>
        <w:ind w:left="720" w:right="720"/>
        <w:rPr>
          <w:rFonts w:ascii="Times New Roman" w:hAnsi="Times New Roman" w:cs="Times New Roman"/>
          <w:b/>
        </w:rPr>
      </w:pPr>
    </w:p>
    <w:p w14:paraId="41C23785" w14:textId="52D8C361" w:rsidR="00BC05DF" w:rsidRDefault="00BC05DF" w:rsidP="00BC05DF">
      <w:pPr>
        <w:ind w:left="720" w:right="720"/>
        <w:rPr>
          <w:rFonts w:ascii="Times New Roman" w:hAnsi="Times New Roman" w:cs="Times New Roman"/>
          <w:b/>
        </w:rPr>
      </w:pPr>
    </w:p>
    <w:p w14:paraId="60CC46D0" w14:textId="17C58CF4" w:rsidR="00BC05DF" w:rsidRDefault="00BC05DF" w:rsidP="00BC05DF">
      <w:pPr>
        <w:ind w:left="720" w:right="720"/>
        <w:rPr>
          <w:rFonts w:ascii="Times New Roman" w:hAnsi="Times New Roman" w:cs="Times New Roman"/>
          <w:b/>
        </w:rPr>
      </w:pPr>
    </w:p>
    <w:p w14:paraId="10BD3BFE" w14:textId="46B34076" w:rsidR="00BC05DF" w:rsidRDefault="00BC05DF" w:rsidP="00BC05DF">
      <w:pPr>
        <w:ind w:left="720" w:right="720"/>
        <w:rPr>
          <w:rFonts w:ascii="Times New Roman" w:hAnsi="Times New Roman" w:cs="Times New Roman"/>
          <w:b/>
        </w:rPr>
      </w:pPr>
    </w:p>
    <w:p w14:paraId="65BCC9C1" w14:textId="1694D79E" w:rsidR="00BC05DF" w:rsidRDefault="00BC05DF" w:rsidP="00BC05DF">
      <w:pPr>
        <w:ind w:left="720" w:right="720"/>
        <w:rPr>
          <w:rFonts w:ascii="Times New Roman" w:hAnsi="Times New Roman" w:cs="Times New Roman"/>
          <w:b/>
        </w:rPr>
      </w:pPr>
    </w:p>
    <w:p w14:paraId="67208E74" w14:textId="6705F1F9" w:rsidR="00BC05DF" w:rsidRDefault="00BC05DF" w:rsidP="009563DA">
      <w:pPr>
        <w:rPr>
          <w:rFonts w:ascii="Times New Roman" w:hAnsi="Times New Roman" w:cs="Times New Roman"/>
          <w:b/>
        </w:rPr>
      </w:pPr>
    </w:p>
    <w:p w14:paraId="6A20C4A2" w14:textId="0AC7EB73" w:rsidR="00BC05DF" w:rsidRDefault="00BC05DF" w:rsidP="009563DA">
      <w:pPr>
        <w:rPr>
          <w:rFonts w:ascii="Times New Roman" w:hAnsi="Times New Roman" w:cs="Times New Roman"/>
          <w:b/>
        </w:rPr>
      </w:pPr>
      <w:r>
        <w:rPr>
          <w:rFonts w:ascii="Times New Roman" w:hAnsi="Times New Roman" w:cs="Times New Roman"/>
          <w:b/>
        </w:rPr>
        <w:t>Address Inquiries to:</w:t>
      </w:r>
    </w:p>
    <w:p w14:paraId="2D571239" w14:textId="77777777" w:rsidR="00BC05DF" w:rsidRPr="00BC05DF" w:rsidRDefault="00BC05DF" w:rsidP="009563DA">
      <w:pPr>
        <w:spacing w:after="0" w:line="240" w:lineRule="auto"/>
        <w:rPr>
          <w:rFonts w:ascii="Times New Roman" w:hAnsi="Times New Roman" w:cs="Times New Roman"/>
        </w:rPr>
      </w:pPr>
      <w:r w:rsidRPr="00BC05DF">
        <w:rPr>
          <w:rFonts w:ascii="Times New Roman" w:hAnsi="Times New Roman" w:cs="Times New Roman"/>
        </w:rPr>
        <w:t>David B. Hershenov</w:t>
      </w:r>
    </w:p>
    <w:p w14:paraId="0062DF91" w14:textId="77777777" w:rsidR="00BC05DF" w:rsidRPr="00BC05DF" w:rsidRDefault="00BC05DF" w:rsidP="009563DA">
      <w:pPr>
        <w:spacing w:after="0" w:line="240" w:lineRule="auto"/>
        <w:rPr>
          <w:rFonts w:ascii="Times New Roman" w:hAnsi="Times New Roman" w:cs="Times New Roman"/>
        </w:rPr>
      </w:pPr>
      <w:r w:rsidRPr="00BC05DF">
        <w:rPr>
          <w:rFonts w:ascii="Times New Roman" w:hAnsi="Times New Roman" w:cs="Times New Roman"/>
        </w:rPr>
        <w:t>University at Buffalo</w:t>
      </w:r>
    </w:p>
    <w:p w14:paraId="6C275C65" w14:textId="77777777" w:rsidR="00BC05DF" w:rsidRPr="00BC05DF" w:rsidRDefault="00BC05DF" w:rsidP="009563DA">
      <w:pPr>
        <w:spacing w:after="0" w:line="240" w:lineRule="auto"/>
        <w:rPr>
          <w:rFonts w:ascii="Times New Roman" w:hAnsi="Times New Roman" w:cs="Times New Roman"/>
        </w:rPr>
      </w:pPr>
      <w:r w:rsidRPr="00BC05DF">
        <w:rPr>
          <w:rFonts w:ascii="Times New Roman" w:hAnsi="Times New Roman" w:cs="Times New Roman"/>
        </w:rPr>
        <w:t>Philosophy Department</w:t>
      </w:r>
    </w:p>
    <w:p w14:paraId="3D107AAA" w14:textId="77777777" w:rsidR="00BC05DF" w:rsidRPr="00BC05DF" w:rsidRDefault="00BC05DF" w:rsidP="009563DA">
      <w:pPr>
        <w:spacing w:after="0" w:line="240" w:lineRule="auto"/>
        <w:rPr>
          <w:rFonts w:ascii="Times New Roman" w:hAnsi="Times New Roman" w:cs="Times New Roman"/>
        </w:rPr>
      </w:pPr>
      <w:r w:rsidRPr="00BC05DF">
        <w:rPr>
          <w:rFonts w:ascii="Times New Roman" w:hAnsi="Times New Roman" w:cs="Times New Roman"/>
        </w:rPr>
        <w:t>135 Park Hall</w:t>
      </w:r>
    </w:p>
    <w:p w14:paraId="3C3EAA3E" w14:textId="77777777" w:rsidR="00BC05DF" w:rsidRPr="00BC05DF" w:rsidRDefault="00BC05DF" w:rsidP="009563DA">
      <w:pPr>
        <w:spacing w:after="0" w:line="240" w:lineRule="auto"/>
        <w:rPr>
          <w:rFonts w:ascii="Times New Roman" w:hAnsi="Times New Roman" w:cs="Times New Roman"/>
        </w:rPr>
      </w:pPr>
      <w:r w:rsidRPr="00BC05DF">
        <w:rPr>
          <w:rFonts w:ascii="Times New Roman" w:hAnsi="Times New Roman" w:cs="Times New Roman"/>
        </w:rPr>
        <w:t>University at Buffalo</w:t>
      </w:r>
    </w:p>
    <w:p w14:paraId="4B15E83C" w14:textId="77777777" w:rsidR="00BC05DF" w:rsidRPr="00BC05DF" w:rsidRDefault="00BC05DF" w:rsidP="009563DA">
      <w:pPr>
        <w:spacing w:after="0" w:line="240" w:lineRule="auto"/>
        <w:rPr>
          <w:rFonts w:ascii="Times New Roman" w:hAnsi="Times New Roman" w:cs="Times New Roman"/>
        </w:rPr>
      </w:pPr>
      <w:r w:rsidRPr="00BC05DF">
        <w:rPr>
          <w:rFonts w:ascii="Times New Roman" w:hAnsi="Times New Roman" w:cs="Times New Roman"/>
        </w:rPr>
        <w:t>Buffalo, NY 14260-4150</w:t>
      </w:r>
    </w:p>
    <w:p w14:paraId="227B2C3A" w14:textId="77777777" w:rsidR="00BC05DF" w:rsidRPr="00BC05DF" w:rsidRDefault="00BC05DF" w:rsidP="009563DA">
      <w:pPr>
        <w:spacing w:after="0" w:line="240" w:lineRule="auto"/>
        <w:rPr>
          <w:rFonts w:ascii="Times New Roman" w:hAnsi="Times New Roman" w:cs="Times New Roman"/>
        </w:rPr>
      </w:pPr>
      <w:r w:rsidRPr="00BC05DF">
        <w:rPr>
          <w:rFonts w:ascii="Times New Roman" w:hAnsi="Times New Roman" w:cs="Times New Roman"/>
        </w:rPr>
        <w:t>dh25@buffalo.edu</w:t>
      </w:r>
    </w:p>
    <w:p w14:paraId="6A5C6C28" w14:textId="77777777" w:rsidR="00BC05DF" w:rsidRPr="00BC05DF" w:rsidRDefault="00BC05DF" w:rsidP="009563DA">
      <w:pPr>
        <w:spacing w:after="0" w:line="240" w:lineRule="auto"/>
        <w:rPr>
          <w:rFonts w:ascii="Times New Roman" w:hAnsi="Times New Roman" w:cs="Times New Roman"/>
        </w:rPr>
      </w:pPr>
      <w:r w:rsidRPr="00BC05DF">
        <w:rPr>
          <w:rFonts w:ascii="Times New Roman" w:hAnsi="Times New Roman" w:cs="Times New Roman"/>
        </w:rPr>
        <w:t>(716) 6450-150</w:t>
      </w:r>
    </w:p>
    <w:p w14:paraId="76AE387C" w14:textId="77777777" w:rsidR="00BC05DF" w:rsidRPr="00BC05DF" w:rsidRDefault="00BC05DF" w:rsidP="009563DA">
      <w:pPr>
        <w:spacing w:after="0" w:line="240" w:lineRule="auto"/>
        <w:rPr>
          <w:rFonts w:ascii="Times New Roman" w:hAnsi="Times New Roman" w:cs="Times New Roman"/>
        </w:rPr>
      </w:pPr>
      <w:proofErr w:type="spellStart"/>
      <w:r w:rsidRPr="00BC05DF">
        <w:rPr>
          <w:rFonts w:ascii="Times New Roman" w:hAnsi="Times New Roman" w:cs="Times New Roman"/>
        </w:rPr>
        <w:t>Orcid</w:t>
      </w:r>
      <w:proofErr w:type="spellEnd"/>
      <w:r w:rsidRPr="00BC05DF">
        <w:rPr>
          <w:rFonts w:ascii="Times New Roman" w:hAnsi="Times New Roman" w:cs="Times New Roman"/>
        </w:rPr>
        <w:t xml:space="preserve"> 000-0002-4116-7796</w:t>
      </w:r>
    </w:p>
    <w:p w14:paraId="75200683" w14:textId="5AC3F8C0" w:rsidR="00B419D5" w:rsidRDefault="00B419D5" w:rsidP="009563DA">
      <w:pPr>
        <w:spacing w:line="480" w:lineRule="auto"/>
        <w:rPr>
          <w:rFonts w:ascii="Times New Roman" w:hAnsi="Times New Roman" w:cs="Times New Roman"/>
        </w:rPr>
      </w:pPr>
      <w:r w:rsidRPr="001939E9">
        <w:rPr>
          <w:rFonts w:ascii="Times New Roman" w:hAnsi="Times New Roman" w:cs="Times New Roman"/>
          <w:b/>
        </w:rPr>
        <w:lastRenderedPageBreak/>
        <w:t>Abstract</w:t>
      </w:r>
      <w:r w:rsidRPr="001939E9">
        <w:rPr>
          <w:rFonts w:ascii="Times New Roman" w:hAnsi="Times New Roman" w:cs="Times New Roman"/>
        </w:rPr>
        <w:t xml:space="preserve">: Psychological Accounts of Personal Identity claim that the human person is not identical to the human animal. </w:t>
      </w:r>
      <w:r w:rsidR="008657D5" w:rsidRPr="001939E9">
        <w:rPr>
          <w:rFonts w:ascii="Times New Roman" w:hAnsi="Times New Roman" w:cs="Times New Roman"/>
        </w:rPr>
        <w:t xml:space="preserve">Advocates of such </w:t>
      </w:r>
      <w:r w:rsidR="0019361A" w:rsidRPr="001939E9">
        <w:rPr>
          <w:rFonts w:ascii="Times New Roman" w:hAnsi="Times New Roman" w:cs="Times New Roman"/>
        </w:rPr>
        <w:t xml:space="preserve">accounts </w:t>
      </w:r>
      <w:r w:rsidRPr="001939E9">
        <w:rPr>
          <w:rFonts w:ascii="Times New Roman" w:hAnsi="Times New Roman" w:cs="Times New Roman"/>
        </w:rPr>
        <w:t xml:space="preserve">maintain that </w:t>
      </w:r>
      <w:r w:rsidR="0019361A" w:rsidRPr="001939E9">
        <w:rPr>
          <w:rFonts w:ascii="Times New Roman" w:hAnsi="Times New Roman" w:cs="Times New Roman"/>
        </w:rPr>
        <w:t>the definition of death and the criterion of death for a human person should differ from that for a human animal.</w:t>
      </w:r>
      <w:r w:rsidRPr="001939E9">
        <w:rPr>
          <w:rFonts w:ascii="Times New Roman" w:hAnsi="Times New Roman" w:cs="Times New Roman"/>
        </w:rPr>
        <w:t xml:space="preserve"> </w:t>
      </w:r>
      <w:r w:rsidR="008657D5" w:rsidRPr="001939E9">
        <w:rPr>
          <w:rFonts w:ascii="Times New Roman" w:hAnsi="Times New Roman" w:cs="Times New Roman"/>
        </w:rPr>
        <w:t xml:space="preserve">My contention </w:t>
      </w:r>
      <w:r w:rsidR="00BA1C30" w:rsidRPr="001939E9">
        <w:rPr>
          <w:rFonts w:ascii="Times New Roman" w:hAnsi="Times New Roman" w:cs="Times New Roman"/>
        </w:rPr>
        <w:t xml:space="preserve">is </w:t>
      </w:r>
      <w:r w:rsidR="008657D5" w:rsidRPr="001939E9">
        <w:rPr>
          <w:rFonts w:ascii="Times New Roman" w:hAnsi="Times New Roman" w:cs="Times New Roman"/>
        </w:rPr>
        <w:t xml:space="preserve">instead that </w:t>
      </w:r>
      <w:r w:rsidRPr="001939E9">
        <w:rPr>
          <w:rFonts w:ascii="Times New Roman" w:hAnsi="Times New Roman" w:cs="Times New Roman"/>
        </w:rPr>
        <w:t xml:space="preserve">Psychological Accounts of Personal Identity should have </w:t>
      </w:r>
      <w:r w:rsidR="00B37D69" w:rsidRPr="001939E9">
        <w:rPr>
          <w:rFonts w:ascii="Times New Roman" w:hAnsi="Times New Roman" w:cs="Times New Roman"/>
        </w:rPr>
        <w:t xml:space="preserve">human </w:t>
      </w:r>
      <w:r w:rsidRPr="001939E9">
        <w:rPr>
          <w:rFonts w:ascii="Times New Roman" w:hAnsi="Times New Roman" w:cs="Times New Roman"/>
        </w:rPr>
        <w:t>persons dying deaths defined biologically</w:t>
      </w:r>
      <w:r w:rsidR="0019361A" w:rsidRPr="001939E9">
        <w:rPr>
          <w:rFonts w:ascii="Times New Roman" w:hAnsi="Times New Roman" w:cs="Times New Roman"/>
        </w:rPr>
        <w:t>, just as are the deaths of human animals. Moreover, i</w:t>
      </w:r>
      <w:r w:rsidRPr="001939E9">
        <w:rPr>
          <w:rFonts w:ascii="Times New Roman" w:hAnsi="Times New Roman" w:cs="Times New Roman"/>
        </w:rPr>
        <w:t xml:space="preserve">f brain death </w:t>
      </w:r>
      <w:r w:rsidR="0019361A" w:rsidRPr="001939E9">
        <w:rPr>
          <w:rFonts w:ascii="Times New Roman" w:hAnsi="Times New Roman" w:cs="Times New Roman"/>
        </w:rPr>
        <w:t xml:space="preserve">is the correct </w:t>
      </w:r>
      <w:r w:rsidRPr="001939E9">
        <w:rPr>
          <w:rFonts w:ascii="Times New Roman" w:hAnsi="Times New Roman" w:cs="Times New Roman"/>
        </w:rPr>
        <w:t xml:space="preserve">criterion for the death of </w:t>
      </w:r>
      <w:r w:rsidR="00BA1C30" w:rsidRPr="001939E9">
        <w:rPr>
          <w:rFonts w:ascii="Times New Roman" w:hAnsi="Times New Roman" w:cs="Times New Roman"/>
        </w:rPr>
        <w:t xml:space="preserve">a </w:t>
      </w:r>
      <w:r w:rsidRPr="001939E9">
        <w:rPr>
          <w:rFonts w:ascii="Times New Roman" w:hAnsi="Times New Roman" w:cs="Times New Roman"/>
        </w:rPr>
        <w:t xml:space="preserve">human animal, then </w:t>
      </w:r>
      <w:r w:rsidR="003B50C4" w:rsidRPr="001939E9">
        <w:rPr>
          <w:rFonts w:ascii="Times New Roman" w:hAnsi="Times New Roman" w:cs="Times New Roman"/>
        </w:rPr>
        <w:t xml:space="preserve">it </w:t>
      </w:r>
      <w:r w:rsidRPr="001939E9">
        <w:rPr>
          <w:rFonts w:ascii="Times New Roman" w:hAnsi="Times New Roman" w:cs="Times New Roman"/>
        </w:rPr>
        <w:t xml:space="preserve">is also the </w:t>
      </w:r>
      <w:r w:rsidR="0019361A" w:rsidRPr="001939E9">
        <w:rPr>
          <w:rFonts w:ascii="Times New Roman" w:hAnsi="Times New Roman" w:cs="Times New Roman"/>
        </w:rPr>
        <w:t xml:space="preserve">correct </w:t>
      </w:r>
      <w:r w:rsidRPr="001939E9">
        <w:rPr>
          <w:rFonts w:ascii="Times New Roman" w:hAnsi="Times New Roman" w:cs="Times New Roman"/>
        </w:rPr>
        <w:t xml:space="preserve">criterion for </w:t>
      </w:r>
      <w:r w:rsidR="0019361A" w:rsidRPr="001939E9">
        <w:rPr>
          <w:rFonts w:ascii="Times New Roman" w:hAnsi="Times New Roman" w:cs="Times New Roman"/>
        </w:rPr>
        <w:t xml:space="preserve">the death of </w:t>
      </w:r>
      <w:r w:rsidR="00BA1C30" w:rsidRPr="001939E9">
        <w:rPr>
          <w:rFonts w:ascii="Times New Roman" w:hAnsi="Times New Roman" w:cs="Times New Roman"/>
        </w:rPr>
        <w:t xml:space="preserve">a </w:t>
      </w:r>
      <w:r w:rsidRPr="001939E9">
        <w:rPr>
          <w:rFonts w:ascii="Times New Roman" w:hAnsi="Times New Roman" w:cs="Times New Roman"/>
        </w:rPr>
        <w:t xml:space="preserve">human person. </w:t>
      </w:r>
      <w:r w:rsidR="00D8466F" w:rsidRPr="001939E9">
        <w:rPr>
          <w:rFonts w:ascii="Times New Roman" w:hAnsi="Times New Roman" w:cs="Times New Roman"/>
        </w:rPr>
        <w:t>W</w:t>
      </w:r>
      <w:r w:rsidR="008657D5" w:rsidRPr="001939E9">
        <w:rPr>
          <w:rFonts w:ascii="Times New Roman" w:hAnsi="Times New Roman" w:cs="Times New Roman"/>
        </w:rPr>
        <w:t xml:space="preserve">hat </w:t>
      </w:r>
      <w:r w:rsidR="0019361A" w:rsidRPr="001939E9">
        <w:rPr>
          <w:rFonts w:ascii="Times New Roman" w:hAnsi="Times New Roman" w:cs="Times New Roman"/>
        </w:rPr>
        <w:t xml:space="preserve">the non-identity of persons and animals </w:t>
      </w:r>
      <w:r w:rsidR="00BA1C30" w:rsidRPr="001939E9">
        <w:rPr>
          <w:rFonts w:ascii="Times New Roman" w:hAnsi="Times New Roman" w:cs="Times New Roman"/>
        </w:rPr>
        <w:t xml:space="preserve">requires </w:t>
      </w:r>
      <w:r w:rsidR="0019361A" w:rsidRPr="001939E9">
        <w:rPr>
          <w:rFonts w:ascii="Times New Roman" w:hAnsi="Times New Roman" w:cs="Times New Roman"/>
        </w:rPr>
        <w:t xml:space="preserve">is </w:t>
      </w:r>
      <w:r w:rsidRPr="001939E9">
        <w:rPr>
          <w:rFonts w:ascii="Times New Roman" w:hAnsi="Times New Roman" w:cs="Times New Roman"/>
        </w:rPr>
        <w:t xml:space="preserve">only </w:t>
      </w:r>
      <w:r w:rsidR="0019361A" w:rsidRPr="001939E9">
        <w:rPr>
          <w:rFonts w:ascii="Times New Roman" w:hAnsi="Times New Roman" w:cs="Times New Roman"/>
        </w:rPr>
        <w:t xml:space="preserve">distinct </w:t>
      </w:r>
      <w:r w:rsidRPr="001939E9">
        <w:rPr>
          <w:rFonts w:ascii="Times New Roman" w:hAnsi="Times New Roman" w:cs="Times New Roman"/>
        </w:rPr>
        <w:t>criteri</w:t>
      </w:r>
      <w:r w:rsidR="0019361A" w:rsidRPr="001939E9">
        <w:rPr>
          <w:rFonts w:ascii="Times New Roman" w:hAnsi="Times New Roman" w:cs="Times New Roman"/>
        </w:rPr>
        <w:t>a</w:t>
      </w:r>
      <w:r w:rsidRPr="001939E9">
        <w:rPr>
          <w:rFonts w:ascii="Times New Roman" w:hAnsi="Times New Roman" w:cs="Times New Roman"/>
        </w:rPr>
        <w:t xml:space="preserve"> for ceasing to exist.</w:t>
      </w:r>
    </w:p>
    <w:p w14:paraId="2B2ACE25" w14:textId="2433269A" w:rsidR="008516E4" w:rsidRDefault="008516E4" w:rsidP="009563DA">
      <w:pPr>
        <w:rPr>
          <w:rFonts w:ascii="Times New Roman" w:hAnsi="Times New Roman" w:cs="Times New Roman"/>
        </w:rPr>
      </w:pPr>
    </w:p>
    <w:p w14:paraId="595CAE85" w14:textId="40B60D77" w:rsidR="008516E4" w:rsidRPr="001939E9" w:rsidRDefault="008516E4" w:rsidP="009563DA">
      <w:pPr>
        <w:rPr>
          <w:rFonts w:ascii="Times New Roman" w:hAnsi="Times New Roman" w:cs="Times New Roman"/>
        </w:rPr>
      </w:pPr>
      <w:r w:rsidRPr="00BC05DF">
        <w:rPr>
          <w:rFonts w:ascii="Times New Roman" w:hAnsi="Times New Roman" w:cs="Times New Roman"/>
          <w:b/>
        </w:rPr>
        <w:t>Key</w:t>
      </w:r>
      <w:r w:rsidR="00BC05DF" w:rsidRPr="00BC05DF">
        <w:rPr>
          <w:rFonts w:ascii="Times New Roman" w:hAnsi="Times New Roman" w:cs="Times New Roman"/>
          <w:b/>
        </w:rPr>
        <w:t xml:space="preserve"> </w:t>
      </w:r>
      <w:r w:rsidRPr="00BC05DF">
        <w:rPr>
          <w:rFonts w:ascii="Times New Roman" w:hAnsi="Times New Roman" w:cs="Times New Roman"/>
          <w:b/>
        </w:rPr>
        <w:t>words:</w:t>
      </w:r>
      <w:r>
        <w:rPr>
          <w:rFonts w:ascii="Times New Roman" w:hAnsi="Times New Roman" w:cs="Times New Roman"/>
        </w:rPr>
        <w:t xml:space="preserve"> </w:t>
      </w:r>
      <w:r w:rsidRPr="008516E4">
        <w:rPr>
          <w:rFonts w:ascii="Times New Roman" w:hAnsi="Times New Roman" w:cs="Times New Roman"/>
        </w:rPr>
        <w:t>Death, Non-Existence, Definition, Criterion, Persons, Animals</w:t>
      </w:r>
    </w:p>
    <w:p w14:paraId="68A6C959" w14:textId="77777777" w:rsidR="00195907" w:rsidRPr="001939E9" w:rsidRDefault="00195907" w:rsidP="00BC05DF">
      <w:pPr>
        <w:ind w:left="720" w:right="720"/>
        <w:rPr>
          <w:rFonts w:ascii="Times New Roman" w:hAnsi="Times New Roman" w:cs="Times New Roman"/>
          <w:i/>
        </w:rPr>
      </w:pPr>
    </w:p>
    <w:p w14:paraId="61873B9D" w14:textId="77777777" w:rsidR="00195907" w:rsidRPr="001939E9" w:rsidRDefault="00195907" w:rsidP="00BC05DF">
      <w:pPr>
        <w:ind w:left="720" w:right="720"/>
        <w:rPr>
          <w:rFonts w:ascii="Times New Roman" w:hAnsi="Times New Roman" w:cs="Times New Roman"/>
          <w:i/>
        </w:rPr>
      </w:pPr>
    </w:p>
    <w:p w14:paraId="1C06DF89" w14:textId="77777777" w:rsidR="00195907" w:rsidRPr="001939E9" w:rsidRDefault="00195907" w:rsidP="00BC05DF">
      <w:pPr>
        <w:ind w:left="720" w:right="720"/>
        <w:rPr>
          <w:rFonts w:ascii="Times New Roman" w:hAnsi="Times New Roman" w:cs="Times New Roman"/>
          <w:i/>
        </w:rPr>
      </w:pPr>
    </w:p>
    <w:p w14:paraId="4EBA5B04" w14:textId="77777777" w:rsidR="00195907" w:rsidRPr="001939E9" w:rsidRDefault="00195907" w:rsidP="00BC05DF">
      <w:pPr>
        <w:ind w:left="720" w:right="720"/>
        <w:rPr>
          <w:rFonts w:ascii="Times New Roman" w:hAnsi="Times New Roman" w:cs="Times New Roman"/>
          <w:i/>
        </w:rPr>
      </w:pPr>
    </w:p>
    <w:p w14:paraId="5E4296E5" w14:textId="77777777" w:rsidR="00195907" w:rsidRPr="001939E9" w:rsidRDefault="00195907" w:rsidP="00BC05DF">
      <w:pPr>
        <w:ind w:left="720" w:right="720"/>
        <w:rPr>
          <w:rFonts w:ascii="Times New Roman" w:hAnsi="Times New Roman" w:cs="Times New Roman"/>
          <w:i/>
        </w:rPr>
      </w:pPr>
    </w:p>
    <w:p w14:paraId="3BA3C55B" w14:textId="77777777" w:rsidR="00195907" w:rsidRPr="001939E9" w:rsidRDefault="00195907" w:rsidP="00BC05DF">
      <w:pPr>
        <w:ind w:left="720" w:right="720"/>
        <w:rPr>
          <w:rFonts w:ascii="Times New Roman" w:hAnsi="Times New Roman" w:cs="Times New Roman"/>
          <w:i/>
        </w:rPr>
      </w:pPr>
    </w:p>
    <w:p w14:paraId="14D6F8B2" w14:textId="77777777" w:rsidR="00195907" w:rsidRPr="001939E9" w:rsidRDefault="00195907" w:rsidP="00BC05DF">
      <w:pPr>
        <w:ind w:left="720" w:right="720"/>
        <w:rPr>
          <w:rFonts w:ascii="Times New Roman" w:hAnsi="Times New Roman" w:cs="Times New Roman"/>
          <w:i/>
        </w:rPr>
      </w:pPr>
    </w:p>
    <w:p w14:paraId="160F86D4" w14:textId="2A15E6F4" w:rsidR="00195907" w:rsidRDefault="00195907" w:rsidP="00BC05DF">
      <w:pPr>
        <w:ind w:left="720" w:right="720"/>
        <w:rPr>
          <w:rFonts w:ascii="Times New Roman" w:hAnsi="Times New Roman" w:cs="Times New Roman"/>
          <w:i/>
        </w:rPr>
      </w:pPr>
    </w:p>
    <w:p w14:paraId="2549F363" w14:textId="210AE127" w:rsidR="00BC05DF" w:rsidRDefault="00BC05DF" w:rsidP="00BC05DF">
      <w:pPr>
        <w:ind w:left="720" w:right="720"/>
        <w:rPr>
          <w:rFonts w:ascii="Times New Roman" w:hAnsi="Times New Roman" w:cs="Times New Roman"/>
          <w:i/>
        </w:rPr>
      </w:pPr>
    </w:p>
    <w:p w14:paraId="396C53E2" w14:textId="0BDAE038" w:rsidR="00BC05DF" w:rsidRDefault="00BC05DF" w:rsidP="00BC05DF">
      <w:pPr>
        <w:ind w:left="720" w:right="720"/>
        <w:rPr>
          <w:rFonts w:ascii="Times New Roman" w:hAnsi="Times New Roman" w:cs="Times New Roman"/>
          <w:i/>
        </w:rPr>
      </w:pPr>
    </w:p>
    <w:p w14:paraId="66D87306" w14:textId="18C18D3E" w:rsidR="00BC05DF" w:rsidRDefault="00BC05DF" w:rsidP="00BC05DF">
      <w:pPr>
        <w:ind w:left="720" w:right="720"/>
        <w:rPr>
          <w:rFonts w:ascii="Times New Roman" w:hAnsi="Times New Roman" w:cs="Times New Roman"/>
          <w:i/>
        </w:rPr>
      </w:pPr>
    </w:p>
    <w:p w14:paraId="545431C1" w14:textId="77777777" w:rsidR="00BC05DF" w:rsidRPr="001939E9" w:rsidRDefault="00BC05DF" w:rsidP="00BC05DF">
      <w:pPr>
        <w:ind w:left="720" w:right="720"/>
        <w:rPr>
          <w:rFonts w:ascii="Times New Roman" w:hAnsi="Times New Roman" w:cs="Times New Roman"/>
          <w:i/>
        </w:rPr>
      </w:pPr>
    </w:p>
    <w:p w14:paraId="6CB43566" w14:textId="77777777" w:rsidR="0004482C" w:rsidRPr="001939E9" w:rsidRDefault="000A4A98" w:rsidP="00BC05DF">
      <w:pPr>
        <w:jc w:val="center"/>
        <w:rPr>
          <w:rFonts w:ascii="Times New Roman" w:hAnsi="Times New Roman" w:cs="Times New Roman"/>
          <w:b/>
          <w:u w:val="single"/>
        </w:rPr>
      </w:pPr>
      <w:r w:rsidRPr="001939E9">
        <w:rPr>
          <w:rFonts w:ascii="Times New Roman" w:hAnsi="Times New Roman" w:cs="Times New Roman"/>
          <w:b/>
          <w:u w:val="single"/>
        </w:rPr>
        <w:t xml:space="preserve"> </w:t>
      </w:r>
    </w:p>
    <w:p w14:paraId="587187B5" w14:textId="77777777" w:rsidR="00780DD8" w:rsidRPr="001939E9" w:rsidRDefault="005853A7" w:rsidP="00BC05DF">
      <w:pPr>
        <w:spacing w:line="360" w:lineRule="auto"/>
        <w:rPr>
          <w:rFonts w:ascii="Times New Roman" w:hAnsi="Times New Roman" w:cs="Times New Roman"/>
        </w:rPr>
      </w:pPr>
      <w:r w:rsidRPr="001939E9">
        <w:rPr>
          <w:rFonts w:ascii="Times New Roman" w:hAnsi="Times New Roman" w:cs="Times New Roman"/>
          <w:i/>
        </w:rPr>
        <w:lastRenderedPageBreak/>
        <w:t xml:space="preserve"> </w:t>
      </w:r>
      <w:r w:rsidR="00F45422" w:rsidRPr="001939E9">
        <w:rPr>
          <w:rFonts w:ascii="Times New Roman" w:hAnsi="Times New Roman" w:cs="Times New Roman"/>
          <w:i/>
        </w:rPr>
        <w:t>“</w:t>
      </w:r>
      <w:r w:rsidR="00780DD8" w:rsidRPr="001939E9">
        <w:rPr>
          <w:rFonts w:ascii="Times New Roman" w:hAnsi="Times New Roman" w:cs="Times New Roman"/>
          <w:i/>
        </w:rPr>
        <w:t>To say that a person is alive is just to say that she exists…The term ‘death’ can refer to our ceasing to exist or it can refer to a biological event in the history of an organism…. An organism dies in the biological sense when it loses the capacity for integrated functioning…but if we aren’t organisms, this is of little consequence…what’s important is when we die in the nonbiological sense – that is, when we cease to exist…</w:t>
      </w:r>
      <w:r w:rsidR="00CA4832" w:rsidRPr="001939E9">
        <w:rPr>
          <w:rFonts w:ascii="Times New Roman" w:hAnsi="Times New Roman" w:cs="Times New Roman"/>
          <w:i/>
        </w:rPr>
        <w:t xml:space="preserve"> we persons die or cease to exist when we lose the capacity for consciousness …</w:t>
      </w:r>
      <w:r w:rsidR="00780DD8" w:rsidRPr="001939E9">
        <w:rPr>
          <w:rFonts w:ascii="Times New Roman" w:hAnsi="Times New Roman" w:cs="Times New Roman"/>
          <w:i/>
        </w:rPr>
        <w:t xml:space="preserve">the best criterion for when this happens is the higher brain criterion.”- </w:t>
      </w:r>
      <w:r w:rsidR="00780DD8" w:rsidRPr="001939E9">
        <w:rPr>
          <w:rFonts w:ascii="Times New Roman" w:hAnsi="Times New Roman" w:cs="Times New Roman"/>
        </w:rPr>
        <w:t>Jeff</w:t>
      </w:r>
      <w:r w:rsidR="00780DD8" w:rsidRPr="001939E9">
        <w:rPr>
          <w:rFonts w:ascii="Times New Roman" w:hAnsi="Times New Roman" w:cs="Times New Roman"/>
          <w:i/>
        </w:rPr>
        <w:t xml:space="preserve"> </w:t>
      </w:r>
      <w:r w:rsidR="00780DD8" w:rsidRPr="001939E9">
        <w:rPr>
          <w:rFonts w:ascii="Times New Roman" w:hAnsi="Times New Roman" w:cs="Times New Roman"/>
        </w:rPr>
        <w:t>McMahan</w:t>
      </w:r>
      <w:r w:rsidR="002545FE" w:rsidRPr="001939E9">
        <w:rPr>
          <w:rFonts w:ascii="Times New Roman" w:hAnsi="Times New Roman" w:cs="Times New Roman"/>
        </w:rPr>
        <w:t xml:space="preserve"> -</w:t>
      </w:r>
      <w:r w:rsidR="00394F5C" w:rsidRPr="001939E9">
        <w:rPr>
          <w:rFonts w:ascii="Times New Roman" w:hAnsi="Times New Roman" w:cs="Times New Roman"/>
        </w:rPr>
        <w:t xml:space="preserve"> “An Alternative to Brain Death.”</w:t>
      </w:r>
    </w:p>
    <w:p w14:paraId="16701C20" w14:textId="77777777" w:rsidR="00780DD8" w:rsidRPr="001939E9" w:rsidRDefault="00F45422" w:rsidP="00BC05DF">
      <w:pPr>
        <w:spacing w:line="360" w:lineRule="auto"/>
        <w:rPr>
          <w:rFonts w:ascii="Times New Roman" w:hAnsi="Times New Roman" w:cs="Times New Roman"/>
        </w:rPr>
      </w:pPr>
      <w:r w:rsidRPr="001939E9">
        <w:rPr>
          <w:rFonts w:ascii="Times New Roman" w:hAnsi="Times New Roman" w:cs="Times New Roman"/>
          <w:i/>
        </w:rPr>
        <w:t>“</w:t>
      </w:r>
      <w:r w:rsidR="00780DD8" w:rsidRPr="001939E9">
        <w:rPr>
          <w:rFonts w:ascii="Times New Roman" w:hAnsi="Times New Roman" w:cs="Times New Roman"/>
          <w:i/>
        </w:rPr>
        <w:t xml:space="preserve">The word ‘life’ may refer to a person’s life or an organism’s life. Since a human organism exists before it constitutes a person, the life of the organism is not identical to the life of any person. </w:t>
      </w:r>
      <w:r w:rsidRPr="001939E9">
        <w:rPr>
          <w:rFonts w:ascii="Times New Roman" w:hAnsi="Times New Roman" w:cs="Times New Roman"/>
          <w:i/>
        </w:rPr>
        <w:t>…</w:t>
      </w:r>
      <w:r w:rsidR="00394F5C" w:rsidRPr="001939E9">
        <w:rPr>
          <w:rFonts w:ascii="Times New Roman" w:hAnsi="Times New Roman" w:cs="Times New Roman"/>
          <w:i/>
        </w:rPr>
        <w:t>.</w:t>
      </w:r>
      <w:r w:rsidR="00A24EC0" w:rsidRPr="001939E9">
        <w:rPr>
          <w:rFonts w:ascii="Times New Roman" w:hAnsi="Times New Roman" w:cs="Times New Roman"/>
          <w:i/>
        </w:rPr>
        <w:t>Persons have first-person perspectives essentially:</w:t>
      </w:r>
      <w:r w:rsidR="00394F5C" w:rsidRPr="001939E9">
        <w:rPr>
          <w:rFonts w:ascii="Times New Roman" w:hAnsi="Times New Roman" w:cs="Times New Roman"/>
          <w:i/>
        </w:rPr>
        <w:t>.</w:t>
      </w:r>
      <w:r w:rsidR="00A24EC0" w:rsidRPr="001939E9">
        <w:rPr>
          <w:rFonts w:ascii="Times New Roman" w:hAnsi="Times New Roman" w:cs="Times New Roman"/>
          <w:i/>
        </w:rPr>
        <w:t>.</w:t>
      </w:r>
      <w:r w:rsidR="00394F5C" w:rsidRPr="001939E9">
        <w:rPr>
          <w:rFonts w:ascii="Times New Roman" w:hAnsi="Times New Roman" w:cs="Times New Roman"/>
          <w:i/>
        </w:rPr>
        <w:t>.</w:t>
      </w:r>
      <w:r w:rsidR="00A24EC0" w:rsidRPr="001939E9">
        <w:rPr>
          <w:rFonts w:ascii="Times New Roman" w:hAnsi="Times New Roman" w:cs="Times New Roman"/>
          <w:i/>
        </w:rPr>
        <w:t>we can think of ourselves from the first person point of view; we can reflect on our thoughts – our motives, ours desires, our beliefs, our actions..</w:t>
      </w:r>
      <w:r w:rsidR="00394F5C" w:rsidRPr="001939E9">
        <w:rPr>
          <w:rFonts w:ascii="Times New Roman" w:hAnsi="Times New Roman" w:cs="Times New Roman"/>
          <w:i/>
        </w:rPr>
        <w:t>.</w:t>
      </w:r>
      <w:r w:rsidR="00B03BA3" w:rsidRPr="001939E9">
        <w:rPr>
          <w:rFonts w:ascii="Times New Roman" w:hAnsi="Times New Roman" w:cs="Times New Roman"/>
          <w:i/>
        </w:rPr>
        <w:t xml:space="preserve"> </w:t>
      </w:r>
      <w:r w:rsidR="00A24EC0" w:rsidRPr="001939E9">
        <w:rPr>
          <w:rFonts w:ascii="Times New Roman" w:hAnsi="Times New Roman" w:cs="Times New Roman"/>
          <w:i/>
        </w:rPr>
        <w:t>hence a person dies with the irreversible loss of the first-person perspective…</w:t>
      </w:r>
      <w:r w:rsidR="00780DD8" w:rsidRPr="001939E9">
        <w:rPr>
          <w:rFonts w:ascii="Times New Roman" w:hAnsi="Times New Roman" w:cs="Times New Roman"/>
          <w:i/>
        </w:rPr>
        <w:t xml:space="preserve">So medically speaking, there </w:t>
      </w:r>
      <w:r w:rsidR="005F5CB9" w:rsidRPr="001939E9">
        <w:rPr>
          <w:rFonts w:ascii="Times New Roman" w:hAnsi="Times New Roman" w:cs="Times New Roman"/>
          <w:i/>
        </w:rPr>
        <w:t xml:space="preserve">are criteria that distinguish </w:t>
      </w:r>
      <w:r w:rsidR="00780DD8" w:rsidRPr="001939E9">
        <w:rPr>
          <w:rFonts w:ascii="Times New Roman" w:hAnsi="Times New Roman" w:cs="Times New Roman"/>
          <w:i/>
        </w:rPr>
        <w:t>between the death of a person and the death of an organism that constitutes a person</w:t>
      </w:r>
      <w:r w:rsidR="00A24EC0" w:rsidRPr="001939E9">
        <w:rPr>
          <w:rFonts w:ascii="Times New Roman" w:hAnsi="Times New Roman" w:cs="Times New Roman"/>
          <w:i/>
        </w:rPr>
        <w:t xml:space="preserve"> – namely, permanent cessation of higher brain function and cessation of all brain function</w:t>
      </w:r>
      <w:r w:rsidR="00780DD8" w:rsidRPr="001939E9">
        <w:rPr>
          <w:rFonts w:ascii="Times New Roman" w:hAnsi="Times New Roman" w:cs="Times New Roman"/>
          <w:i/>
        </w:rPr>
        <w:t xml:space="preserve">.”  </w:t>
      </w:r>
      <w:r w:rsidR="00780DD8" w:rsidRPr="001939E9">
        <w:rPr>
          <w:rFonts w:ascii="Times New Roman" w:hAnsi="Times New Roman" w:cs="Times New Roman"/>
        </w:rPr>
        <w:t>Lynne Baker</w:t>
      </w:r>
      <w:r w:rsidR="002545FE" w:rsidRPr="001939E9">
        <w:rPr>
          <w:rFonts w:ascii="Times New Roman" w:hAnsi="Times New Roman" w:cs="Times New Roman"/>
        </w:rPr>
        <w:t xml:space="preserve"> -</w:t>
      </w:r>
      <w:r w:rsidR="00394F5C" w:rsidRPr="001939E9">
        <w:rPr>
          <w:rFonts w:ascii="Times New Roman" w:hAnsi="Times New Roman" w:cs="Times New Roman"/>
        </w:rPr>
        <w:t xml:space="preserve"> “</w:t>
      </w:r>
      <w:r w:rsidR="00B97903" w:rsidRPr="001939E9">
        <w:rPr>
          <w:rFonts w:ascii="Times New Roman" w:hAnsi="Times New Roman" w:cs="Times New Roman"/>
        </w:rPr>
        <w:t>When Do Persons Begin and End”</w:t>
      </w:r>
    </w:p>
    <w:p w14:paraId="65F3A448" w14:textId="77777777" w:rsidR="00E87462" w:rsidRPr="001939E9" w:rsidRDefault="00241E84" w:rsidP="00BC05DF">
      <w:pPr>
        <w:spacing w:line="360" w:lineRule="auto"/>
        <w:rPr>
          <w:rFonts w:ascii="Times New Roman" w:hAnsi="Times New Roman" w:cs="Times New Roman"/>
        </w:rPr>
      </w:pPr>
      <w:r w:rsidRPr="001939E9">
        <w:rPr>
          <w:rFonts w:ascii="Times New Roman" w:hAnsi="Times New Roman" w:cs="Times New Roman"/>
        </w:rPr>
        <w:t>“</w:t>
      </w:r>
      <w:r w:rsidRPr="001939E9">
        <w:rPr>
          <w:rFonts w:ascii="Times New Roman" w:hAnsi="Times New Roman" w:cs="Times New Roman"/>
          <w:i/>
        </w:rPr>
        <w:t>We have argued, following other personal identity theorists, that a given person ceases to exist with the destruction of whatever processes there are which normally underlie the person’s psychological continuity and connectedness….these processes are essentially neurological, so that irreversible cessation of upper-brain functioning constitutes the death of that person</w:t>
      </w:r>
      <w:r w:rsidR="00DF1D35" w:rsidRPr="001939E9">
        <w:rPr>
          <w:rFonts w:ascii="Times New Roman" w:hAnsi="Times New Roman" w:cs="Times New Roman"/>
          <w:i/>
        </w:rPr>
        <w:t>…</w:t>
      </w:r>
      <w:r w:rsidR="00CF69AA" w:rsidRPr="001939E9">
        <w:rPr>
          <w:rFonts w:ascii="Times New Roman" w:hAnsi="Times New Roman" w:cs="Times New Roman"/>
          <w:i/>
        </w:rPr>
        <w:t>whole brain death is also death for persons, but only because the whole-brain death is partly comprised of upper-brain death…the death of persons, unlike that of bodies, consists in their ceasing to exist.</w:t>
      </w:r>
      <w:r w:rsidR="00DF1D35" w:rsidRPr="001939E9">
        <w:rPr>
          <w:rFonts w:ascii="Times New Roman" w:hAnsi="Times New Roman" w:cs="Times New Roman"/>
          <w:i/>
        </w:rPr>
        <w:t xml:space="preserve">” </w:t>
      </w:r>
      <w:r w:rsidR="00A24EC0" w:rsidRPr="001939E9">
        <w:rPr>
          <w:rFonts w:ascii="Times New Roman" w:hAnsi="Times New Roman" w:cs="Times New Roman"/>
          <w:i/>
        </w:rPr>
        <w:t xml:space="preserve"> </w:t>
      </w:r>
      <w:r w:rsidR="00DF1D35" w:rsidRPr="001939E9">
        <w:rPr>
          <w:rFonts w:ascii="Times New Roman" w:hAnsi="Times New Roman" w:cs="Times New Roman"/>
        </w:rPr>
        <w:t>Wikler</w:t>
      </w:r>
      <w:r w:rsidR="00E87462" w:rsidRPr="001939E9">
        <w:rPr>
          <w:rFonts w:ascii="Times New Roman" w:hAnsi="Times New Roman" w:cs="Times New Roman"/>
        </w:rPr>
        <w:t xml:space="preserve"> and Green</w:t>
      </w:r>
      <w:r w:rsidR="00B97903" w:rsidRPr="001939E9">
        <w:rPr>
          <w:rFonts w:ascii="Times New Roman" w:hAnsi="Times New Roman" w:cs="Times New Roman"/>
        </w:rPr>
        <w:t xml:space="preserve"> </w:t>
      </w:r>
      <w:r w:rsidR="002545FE" w:rsidRPr="001939E9">
        <w:rPr>
          <w:rFonts w:ascii="Times New Roman" w:hAnsi="Times New Roman" w:cs="Times New Roman"/>
        </w:rPr>
        <w:t xml:space="preserve">- </w:t>
      </w:r>
      <w:r w:rsidR="00A24EC0" w:rsidRPr="001939E9">
        <w:rPr>
          <w:rFonts w:ascii="Times New Roman" w:hAnsi="Times New Roman" w:cs="Times New Roman"/>
        </w:rPr>
        <w:t>“</w:t>
      </w:r>
      <w:r w:rsidR="00B97903" w:rsidRPr="001939E9">
        <w:rPr>
          <w:rFonts w:ascii="Times New Roman" w:hAnsi="Times New Roman" w:cs="Times New Roman"/>
        </w:rPr>
        <w:t>Brain Death and Personal Identity</w:t>
      </w:r>
      <w:r w:rsidR="00A24EC0" w:rsidRPr="001939E9">
        <w:rPr>
          <w:rFonts w:ascii="Times New Roman" w:hAnsi="Times New Roman" w:cs="Times New Roman"/>
        </w:rPr>
        <w:t>.</w:t>
      </w:r>
      <w:r w:rsidR="00B97903" w:rsidRPr="001939E9">
        <w:rPr>
          <w:rFonts w:ascii="Times New Roman" w:hAnsi="Times New Roman" w:cs="Times New Roman"/>
        </w:rPr>
        <w:t>”</w:t>
      </w:r>
    </w:p>
    <w:p w14:paraId="4EF241E3" w14:textId="77777777" w:rsidR="00195907" w:rsidRPr="001939E9" w:rsidRDefault="00195907" w:rsidP="00BC05DF">
      <w:pPr>
        <w:spacing w:line="360" w:lineRule="auto"/>
        <w:rPr>
          <w:rFonts w:ascii="Times New Roman" w:hAnsi="Times New Roman" w:cs="Times New Roman"/>
        </w:rPr>
      </w:pPr>
    </w:p>
    <w:p w14:paraId="3ED6723D" w14:textId="77777777" w:rsidR="005853A7" w:rsidRPr="00BC05DF" w:rsidRDefault="005853A7" w:rsidP="00BC05DF">
      <w:pPr>
        <w:spacing w:line="480" w:lineRule="auto"/>
        <w:rPr>
          <w:rFonts w:ascii="Times New Roman" w:hAnsi="Times New Roman" w:cs="Times New Roman"/>
          <w:i/>
          <w:sz w:val="28"/>
          <w:szCs w:val="28"/>
        </w:rPr>
      </w:pPr>
      <w:r w:rsidRPr="00BC05DF">
        <w:rPr>
          <w:rFonts w:ascii="Times New Roman" w:hAnsi="Times New Roman" w:cs="Times New Roman"/>
          <w:i/>
          <w:sz w:val="28"/>
          <w:szCs w:val="28"/>
        </w:rPr>
        <w:t xml:space="preserve"> Introduction</w:t>
      </w:r>
    </w:p>
    <w:p w14:paraId="43E960A8" w14:textId="77777777" w:rsidR="005853A7" w:rsidRPr="001939E9" w:rsidRDefault="005853A7" w:rsidP="00BC05DF">
      <w:pPr>
        <w:spacing w:line="480" w:lineRule="auto"/>
        <w:rPr>
          <w:rFonts w:ascii="Times New Roman" w:hAnsi="Times New Roman" w:cs="Times New Roman"/>
        </w:rPr>
      </w:pPr>
      <w:r w:rsidRPr="001939E9">
        <w:rPr>
          <w:rFonts w:ascii="Times New Roman" w:hAnsi="Times New Roman" w:cs="Times New Roman"/>
        </w:rPr>
        <w:t xml:space="preserve">I understand </w:t>
      </w:r>
      <w:r w:rsidR="00B36CCD" w:rsidRPr="001939E9">
        <w:rPr>
          <w:rFonts w:ascii="Times New Roman" w:hAnsi="Times New Roman" w:cs="Times New Roman"/>
        </w:rPr>
        <w:t>Psychological Account</w:t>
      </w:r>
      <w:r w:rsidR="00F51027" w:rsidRPr="001939E9">
        <w:rPr>
          <w:rFonts w:ascii="Times New Roman" w:hAnsi="Times New Roman" w:cs="Times New Roman"/>
        </w:rPr>
        <w:t>s</w:t>
      </w:r>
      <w:r w:rsidR="00B36CCD" w:rsidRPr="001939E9">
        <w:rPr>
          <w:rFonts w:ascii="Times New Roman" w:hAnsi="Times New Roman" w:cs="Times New Roman"/>
        </w:rPr>
        <w:t xml:space="preserve"> of Personal Identity (hereafter </w:t>
      </w:r>
      <w:r w:rsidRPr="001939E9">
        <w:rPr>
          <w:rFonts w:ascii="Times New Roman" w:hAnsi="Times New Roman" w:cs="Times New Roman"/>
        </w:rPr>
        <w:t>PAPI</w:t>
      </w:r>
      <w:r w:rsidR="00B36CCD" w:rsidRPr="001939E9">
        <w:rPr>
          <w:rFonts w:ascii="Times New Roman" w:hAnsi="Times New Roman" w:cs="Times New Roman"/>
        </w:rPr>
        <w:t>)</w:t>
      </w:r>
      <w:r w:rsidRPr="001939E9">
        <w:rPr>
          <w:rFonts w:ascii="Times New Roman" w:hAnsi="Times New Roman" w:cs="Times New Roman"/>
        </w:rPr>
        <w:t xml:space="preserve"> to be </w:t>
      </w:r>
      <w:r w:rsidR="00F51027" w:rsidRPr="001939E9">
        <w:rPr>
          <w:rFonts w:ascii="Times New Roman" w:hAnsi="Times New Roman" w:cs="Times New Roman"/>
        </w:rPr>
        <w:t xml:space="preserve">committed to the </w:t>
      </w:r>
      <w:r w:rsidRPr="001939E9">
        <w:rPr>
          <w:rFonts w:ascii="Times New Roman" w:hAnsi="Times New Roman" w:cs="Times New Roman"/>
        </w:rPr>
        <w:t xml:space="preserve">thesis that </w:t>
      </w:r>
      <w:r w:rsidR="00F51027" w:rsidRPr="001939E9">
        <w:rPr>
          <w:rFonts w:ascii="Times New Roman" w:hAnsi="Times New Roman" w:cs="Times New Roman"/>
        </w:rPr>
        <w:t xml:space="preserve">people have </w:t>
      </w:r>
      <w:r w:rsidRPr="001939E9">
        <w:rPr>
          <w:rFonts w:ascii="Times New Roman" w:hAnsi="Times New Roman" w:cs="Times New Roman"/>
        </w:rPr>
        <w:t xml:space="preserve">essentially psychological properties or capacities and don’t </w:t>
      </w:r>
      <w:r w:rsidR="00F51027" w:rsidRPr="001939E9">
        <w:rPr>
          <w:rFonts w:ascii="Times New Roman" w:hAnsi="Times New Roman" w:cs="Times New Roman"/>
        </w:rPr>
        <w:t xml:space="preserve">possess </w:t>
      </w:r>
      <w:r w:rsidRPr="001939E9">
        <w:rPr>
          <w:rFonts w:ascii="Times New Roman" w:hAnsi="Times New Roman" w:cs="Times New Roman"/>
        </w:rPr>
        <w:lastRenderedPageBreak/>
        <w:t xml:space="preserve">essentially </w:t>
      </w:r>
      <w:r w:rsidR="00F51027" w:rsidRPr="001939E9">
        <w:rPr>
          <w:rFonts w:ascii="Times New Roman" w:hAnsi="Times New Roman" w:cs="Times New Roman"/>
        </w:rPr>
        <w:t xml:space="preserve">the </w:t>
      </w:r>
      <w:r w:rsidRPr="001939E9">
        <w:rPr>
          <w:rFonts w:ascii="Times New Roman" w:hAnsi="Times New Roman" w:cs="Times New Roman"/>
        </w:rPr>
        <w:t xml:space="preserve">biological properties </w:t>
      </w:r>
      <w:r w:rsidR="00F51027" w:rsidRPr="001939E9">
        <w:rPr>
          <w:rFonts w:ascii="Times New Roman" w:hAnsi="Times New Roman" w:cs="Times New Roman"/>
        </w:rPr>
        <w:t>constitutive of life</w:t>
      </w:r>
      <w:r w:rsidR="00B36CCD" w:rsidRPr="001939E9">
        <w:rPr>
          <w:rFonts w:ascii="Times New Roman" w:hAnsi="Times New Roman" w:cs="Times New Roman"/>
        </w:rPr>
        <w:t>.</w:t>
      </w:r>
      <w:r w:rsidR="00B36CCD" w:rsidRPr="001939E9">
        <w:rPr>
          <w:rStyle w:val="FootnoteReference"/>
          <w:rFonts w:ascii="Times New Roman" w:hAnsi="Times New Roman" w:cs="Times New Roman"/>
        </w:rPr>
        <w:footnoteReference w:id="1"/>
      </w:r>
      <w:r w:rsidR="00B36CCD" w:rsidRPr="001939E9">
        <w:rPr>
          <w:rFonts w:ascii="Times New Roman" w:hAnsi="Times New Roman" w:cs="Times New Roman"/>
        </w:rPr>
        <w:t xml:space="preserve"> The above </w:t>
      </w:r>
      <w:r w:rsidRPr="001939E9">
        <w:rPr>
          <w:rFonts w:ascii="Times New Roman" w:hAnsi="Times New Roman" w:cs="Times New Roman"/>
        </w:rPr>
        <w:t xml:space="preserve">three quotes </w:t>
      </w:r>
      <w:r w:rsidR="00F51027" w:rsidRPr="001939E9">
        <w:rPr>
          <w:rFonts w:ascii="Times New Roman" w:hAnsi="Times New Roman" w:cs="Times New Roman"/>
        </w:rPr>
        <w:t xml:space="preserve">are taken </w:t>
      </w:r>
      <w:r w:rsidRPr="001939E9">
        <w:rPr>
          <w:rFonts w:ascii="Times New Roman" w:hAnsi="Times New Roman" w:cs="Times New Roman"/>
        </w:rPr>
        <w:t xml:space="preserve">from prominent advocates of PAPI. The order of the quotes involves each demanding more psychological capacities than the previous to </w:t>
      </w:r>
      <w:r w:rsidR="003F2718" w:rsidRPr="001939E9">
        <w:rPr>
          <w:rFonts w:ascii="Times New Roman" w:hAnsi="Times New Roman" w:cs="Times New Roman"/>
        </w:rPr>
        <w:t xml:space="preserve">conclude that a person is </w:t>
      </w:r>
      <w:r w:rsidRPr="001939E9">
        <w:rPr>
          <w:rFonts w:ascii="Times New Roman" w:hAnsi="Times New Roman" w:cs="Times New Roman"/>
        </w:rPr>
        <w:t>alive</w:t>
      </w:r>
      <w:r w:rsidR="00F51027" w:rsidRPr="001939E9">
        <w:rPr>
          <w:rFonts w:ascii="Times New Roman" w:hAnsi="Times New Roman" w:cs="Times New Roman"/>
        </w:rPr>
        <w:t xml:space="preserve"> – mere consciousness, self-consciousness, and psychological continuity and connectedness</w:t>
      </w:r>
      <w:r w:rsidRPr="001939E9">
        <w:rPr>
          <w:rFonts w:ascii="Times New Roman" w:hAnsi="Times New Roman" w:cs="Times New Roman"/>
        </w:rPr>
        <w:t xml:space="preserve">. </w:t>
      </w:r>
      <w:r w:rsidR="00763D68" w:rsidRPr="001939E9">
        <w:rPr>
          <w:rFonts w:ascii="Times New Roman" w:hAnsi="Times New Roman" w:cs="Times New Roman"/>
        </w:rPr>
        <w:t>Th</w:t>
      </w:r>
      <w:r w:rsidR="00CA7F86" w:rsidRPr="001939E9">
        <w:rPr>
          <w:rFonts w:ascii="Times New Roman" w:hAnsi="Times New Roman" w:cs="Times New Roman"/>
        </w:rPr>
        <w:t xml:space="preserve">ose quoted </w:t>
      </w:r>
      <w:r w:rsidR="00763D68" w:rsidRPr="001939E9">
        <w:rPr>
          <w:rFonts w:ascii="Times New Roman" w:hAnsi="Times New Roman" w:cs="Times New Roman"/>
        </w:rPr>
        <w:t xml:space="preserve">maintain that the definition and criterion </w:t>
      </w:r>
      <w:r w:rsidR="002B5E30" w:rsidRPr="001939E9">
        <w:rPr>
          <w:rFonts w:ascii="Times New Roman" w:hAnsi="Times New Roman" w:cs="Times New Roman"/>
        </w:rPr>
        <w:t xml:space="preserve">of death </w:t>
      </w:r>
      <w:r w:rsidR="00763D68" w:rsidRPr="001939E9">
        <w:rPr>
          <w:rFonts w:ascii="Times New Roman" w:hAnsi="Times New Roman" w:cs="Times New Roman"/>
        </w:rPr>
        <w:t xml:space="preserve">for our animal </w:t>
      </w:r>
      <w:r w:rsidR="00D75247" w:rsidRPr="001939E9">
        <w:rPr>
          <w:rFonts w:ascii="Times New Roman" w:hAnsi="Times New Roman" w:cs="Times New Roman"/>
        </w:rPr>
        <w:t xml:space="preserve">isn’t applicable to </w:t>
      </w:r>
      <w:r w:rsidR="002B5E30" w:rsidRPr="001939E9">
        <w:rPr>
          <w:rFonts w:ascii="Times New Roman" w:hAnsi="Times New Roman" w:cs="Times New Roman"/>
        </w:rPr>
        <w:t xml:space="preserve">our </w:t>
      </w:r>
      <w:r w:rsidR="00763D68" w:rsidRPr="001939E9">
        <w:rPr>
          <w:rFonts w:ascii="Times New Roman" w:hAnsi="Times New Roman" w:cs="Times New Roman"/>
        </w:rPr>
        <w:t>person.</w:t>
      </w:r>
      <w:r w:rsidR="00763D68" w:rsidRPr="001939E9">
        <w:rPr>
          <w:rStyle w:val="FootnoteReference"/>
          <w:rFonts w:ascii="Times New Roman" w:hAnsi="Times New Roman" w:cs="Times New Roman"/>
        </w:rPr>
        <w:footnoteReference w:id="2"/>
      </w:r>
      <w:r w:rsidR="002B5E30" w:rsidRPr="001939E9">
        <w:rPr>
          <w:rFonts w:ascii="Times New Roman" w:hAnsi="Times New Roman" w:cs="Times New Roman"/>
        </w:rPr>
        <w:t xml:space="preserve"> </w:t>
      </w:r>
      <w:r w:rsidRPr="001939E9">
        <w:rPr>
          <w:rFonts w:ascii="Times New Roman" w:hAnsi="Times New Roman" w:cs="Times New Roman"/>
        </w:rPr>
        <w:t>Th</w:t>
      </w:r>
      <w:r w:rsidR="00D75247" w:rsidRPr="001939E9">
        <w:rPr>
          <w:rFonts w:ascii="Times New Roman" w:hAnsi="Times New Roman" w:cs="Times New Roman"/>
        </w:rPr>
        <w:t xml:space="preserve">ey </w:t>
      </w:r>
      <w:r w:rsidRPr="001939E9">
        <w:rPr>
          <w:rFonts w:ascii="Times New Roman" w:hAnsi="Times New Roman" w:cs="Times New Roman"/>
        </w:rPr>
        <w:t xml:space="preserve">believe that PAPI reveal that we need </w:t>
      </w:r>
      <w:r w:rsidR="00742E31" w:rsidRPr="001939E9">
        <w:rPr>
          <w:rFonts w:ascii="Times New Roman" w:hAnsi="Times New Roman" w:cs="Times New Roman"/>
        </w:rPr>
        <w:t>to make two addition</w:t>
      </w:r>
      <w:r w:rsidR="001E618B" w:rsidRPr="001939E9">
        <w:rPr>
          <w:rFonts w:ascii="Times New Roman" w:hAnsi="Times New Roman" w:cs="Times New Roman"/>
        </w:rPr>
        <w:t>s</w:t>
      </w:r>
      <w:r w:rsidR="00742E31" w:rsidRPr="001939E9">
        <w:rPr>
          <w:rFonts w:ascii="Times New Roman" w:hAnsi="Times New Roman" w:cs="Times New Roman"/>
        </w:rPr>
        <w:t xml:space="preserve"> to our account of death. First, we must </w:t>
      </w:r>
      <w:r w:rsidR="001E618B" w:rsidRPr="001939E9">
        <w:rPr>
          <w:rFonts w:ascii="Times New Roman" w:hAnsi="Times New Roman" w:cs="Times New Roman"/>
        </w:rPr>
        <w:t xml:space="preserve">add </w:t>
      </w:r>
      <w:r w:rsidR="00742E31" w:rsidRPr="001939E9">
        <w:rPr>
          <w:rFonts w:ascii="Times New Roman" w:hAnsi="Times New Roman" w:cs="Times New Roman"/>
        </w:rPr>
        <w:t xml:space="preserve">a </w:t>
      </w:r>
      <w:r w:rsidRPr="001939E9">
        <w:rPr>
          <w:rFonts w:ascii="Times New Roman" w:hAnsi="Times New Roman" w:cs="Times New Roman"/>
          <w:i/>
        </w:rPr>
        <w:t>definition</w:t>
      </w:r>
      <w:r w:rsidRPr="001939E9">
        <w:rPr>
          <w:rFonts w:ascii="Times New Roman" w:hAnsi="Times New Roman" w:cs="Times New Roman"/>
        </w:rPr>
        <w:t xml:space="preserve"> of death for persons</w:t>
      </w:r>
      <w:r w:rsidR="001E618B" w:rsidRPr="001939E9">
        <w:rPr>
          <w:rFonts w:ascii="Times New Roman" w:hAnsi="Times New Roman" w:cs="Times New Roman"/>
        </w:rPr>
        <w:t xml:space="preserve">. </w:t>
      </w:r>
      <w:r w:rsidR="00D75247" w:rsidRPr="001939E9">
        <w:rPr>
          <w:rFonts w:ascii="Times New Roman" w:hAnsi="Times New Roman" w:cs="Times New Roman"/>
        </w:rPr>
        <w:t xml:space="preserve">It should </w:t>
      </w:r>
      <w:r w:rsidR="001E618B" w:rsidRPr="001939E9">
        <w:rPr>
          <w:rFonts w:ascii="Times New Roman" w:hAnsi="Times New Roman" w:cs="Times New Roman"/>
        </w:rPr>
        <w:t xml:space="preserve">capture the sense in which the death of a person consists of </w:t>
      </w:r>
      <w:r w:rsidR="00D75247" w:rsidRPr="001939E9">
        <w:rPr>
          <w:rFonts w:ascii="Times New Roman" w:hAnsi="Times New Roman" w:cs="Times New Roman"/>
        </w:rPr>
        <w:t xml:space="preserve">someone </w:t>
      </w:r>
      <w:r w:rsidR="001E618B" w:rsidRPr="001939E9">
        <w:rPr>
          <w:rFonts w:ascii="Times New Roman" w:hAnsi="Times New Roman" w:cs="Times New Roman"/>
        </w:rPr>
        <w:t xml:space="preserve">going out of existence rather than dying a </w:t>
      </w:r>
      <w:r w:rsidRPr="001939E9">
        <w:rPr>
          <w:rFonts w:ascii="Times New Roman" w:hAnsi="Times New Roman" w:cs="Times New Roman"/>
        </w:rPr>
        <w:t>biological death</w:t>
      </w:r>
      <w:r w:rsidR="00742E31" w:rsidRPr="001939E9">
        <w:rPr>
          <w:rFonts w:ascii="Times New Roman" w:hAnsi="Times New Roman" w:cs="Times New Roman"/>
        </w:rPr>
        <w:t xml:space="preserve">. So if biological death is defined in terms of a loss of bodily integration or functioning as whole, a person’s death will not make reference to such </w:t>
      </w:r>
      <w:r w:rsidR="001E618B" w:rsidRPr="001939E9">
        <w:rPr>
          <w:rFonts w:ascii="Times New Roman" w:hAnsi="Times New Roman" w:cs="Times New Roman"/>
        </w:rPr>
        <w:t xml:space="preserve">a </w:t>
      </w:r>
      <w:r w:rsidR="00742E31" w:rsidRPr="001939E9">
        <w:rPr>
          <w:rFonts w:ascii="Times New Roman" w:hAnsi="Times New Roman" w:cs="Times New Roman"/>
        </w:rPr>
        <w:t>loss of integrat</w:t>
      </w:r>
      <w:r w:rsidR="001E618B" w:rsidRPr="001939E9">
        <w:rPr>
          <w:rFonts w:ascii="Times New Roman" w:hAnsi="Times New Roman" w:cs="Times New Roman"/>
        </w:rPr>
        <w:t xml:space="preserve">ion or </w:t>
      </w:r>
      <w:r w:rsidR="00742E31" w:rsidRPr="001939E9">
        <w:rPr>
          <w:rFonts w:ascii="Times New Roman" w:hAnsi="Times New Roman" w:cs="Times New Roman"/>
        </w:rPr>
        <w:t>functioning but will consist of the person going out of existence</w:t>
      </w:r>
      <w:r w:rsidR="00D75247" w:rsidRPr="001939E9">
        <w:rPr>
          <w:rFonts w:ascii="Times New Roman" w:hAnsi="Times New Roman" w:cs="Times New Roman"/>
        </w:rPr>
        <w:t xml:space="preserve">. The person’s death is compatible with </w:t>
      </w:r>
      <w:r w:rsidR="001E618B" w:rsidRPr="001939E9">
        <w:rPr>
          <w:rFonts w:ascii="Times New Roman" w:hAnsi="Times New Roman" w:cs="Times New Roman"/>
        </w:rPr>
        <w:t xml:space="preserve">the possibility of </w:t>
      </w:r>
      <w:r w:rsidR="00742E31" w:rsidRPr="001939E9">
        <w:rPr>
          <w:rFonts w:ascii="Times New Roman" w:hAnsi="Times New Roman" w:cs="Times New Roman"/>
        </w:rPr>
        <w:t xml:space="preserve">their body continuing to function in </w:t>
      </w:r>
      <w:r w:rsidR="00E455E2" w:rsidRPr="001939E9">
        <w:rPr>
          <w:rFonts w:ascii="Times New Roman" w:hAnsi="Times New Roman" w:cs="Times New Roman"/>
        </w:rPr>
        <w:t xml:space="preserve">the </w:t>
      </w:r>
      <w:r w:rsidR="00742E31" w:rsidRPr="001939E9">
        <w:rPr>
          <w:rFonts w:ascii="Times New Roman" w:hAnsi="Times New Roman" w:cs="Times New Roman"/>
        </w:rPr>
        <w:t xml:space="preserve">biological manner constitutive of life. Second, </w:t>
      </w:r>
      <w:r w:rsidR="001E618B" w:rsidRPr="001939E9">
        <w:rPr>
          <w:rFonts w:ascii="Times New Roman" w:hAnsi="Times New Roman" w:cs="Times New Roman"/>
        </w:rPr>
        <w:t xml:space="preserve">such advocates of PAPI insist that </w:t>
      </w:r>
      <w:r w:rsidR="00742E31" w:rsidRPr="001939E9">
        <w:rPr>
          <w:rFonts w:ascii="Times New Roman" w:hAnsi="Times New Roman" w:cs="Times New Roman"/>
        </w:rPr>
        <w:t xml:space="preserve">we need </w:t>
      </w:r>
      <w:r w:rsidR="003F2718" w:rsidRPr="001939E9">
        <w:rPr>
          <w:rFonts w:ascii="Times New Roman" w:hAnsi="Times New Roman" w:cs="Times New Roman"/>
        </w:rPr>
        <w:t xml:space="preserve">to add a </w:t>
      </w:r>
      <w:r w:rsidRPr="001939E9">
        <w:rPr>
          <w:rFonts w:ascii="Times New Roman" w:hAnsi="Times New Roman" w:cs="Times New Roman"/>
          <w:i/>
        </w:rPr>
        <w:t>criterion</w:t>
      </w:r>
      <w:r w:rsidRPr="001939E9">
        <w:rPr>
          <w:rFonts w:ascii="Times New Roman" w:hAnsi="Times New Roman" w:cs="Times New Roman"/>
        </w:rPr>
        <w:t xml:space="preserve"> for </w:t>
      </w:r>
      <w:r w:rsidR="00742E31" w:rsidRPr="001939E9">
        <w:rPr>
          <w:rFonts w:ascii="Times New Roman" w:hAnsi="Times New Roman" w:cs="Times New Roman"/>
        </w:rPr>
        <w:t xml:space="preserve">the </w:t>
      </w:r>
      <w:r w:rsidRPr="001939E9">
        <w:rPr>
          <w:rFonts w:ascii="Times New Roman" w:hAnsi="Times New Roman" w:cs="Times New Roman"/>
        </w:rPr>
        <w:t xml:space="preserve">death of </w:t>
      </w:r>
      <w:r w:rsidR="00D75247" w:rsidRPr="001939E9">
        <w:rPr>
          <w:rFonts w:ascii="Times New Roman" w:hAnsi="Times New Roman" w:cs="Times New Roman"/>
        </w:rPr>
        <w:t xml:space="preserve">a </w:t>
      </w:r>
      <w:r w:rsidRPr="001939E9">
        <w:rPr>
          <w:rFonts w:ascii="Times New Roman" w:hAnsi="Times New Roman" w:cs="Times New Roman"/>
        </w:rPr>
        <w:t>person</w:t>
      </w:r>
      <w:r w:rsidR="003F2718" w:rsidRPr="001939E9">
        <w:rPr>
          <w:rFonts w:ascii="Times New Roman" w:hAnsi="Times New Roman" w:cs="Times New Roman"/>
        </w:rPr>
        <w:t xml:space="preserve">, namely </w:t>
      </w:r>
      <w:r w:rsidRPr="001939E9">
        <w:rPr>
          <w:rFonts w:ascii="Times New Roman" w:hAnsi="Times New Roman" w:cs="Times New Roman"/>
        </w:rPr>
        <w:t xml:space="preserve">the </w:t>
      </w:r>
      <w:r w:rsidR="001E618B" w:rsidRPr="001939E9">
        <w:rPr>
          <w:rFonts w:ascii="Times New Roman" w:hAnsi="Times New Roman" w:cs="Times New Roman"/>
        </w:rPr>
        <w:t xml:space="preserve">cessation of the </w:t>
      </w:r>
      <w:r w:rsidRPr="001939E9">
        <w:rPr>
          <w:rFonts w:ascii="Times New Roman" w:hAnsi="Times New Roman" w:cs="Times New Roman"/>
        </w:rPr>
        <w:t>upper brain</w:t>
      </w:r>
      <w:r w:rsidR="001E618B" w:rsidRPr="001939E9">
        <w:rPr>
          <w:rFonts w:ascii="Times New Roman" w:hAnsi="Times New Roman" w:cs="Times New Roman"/>
        </w:rPr>
        <w:t>’s production of thought</w:t>
      </w:r>
      <w:r w:rsidRPr="001939E9">
        <w:rPr>
          <w:rFonts w:ascii="Times New Roman" w:hAnsi="Times New Roman" w:cs="Times New Roman"/>
        </w:rPr>
        <w:t xml:space="preserve">. </w:t>
      </w:r>
      <w:r w:rsidR="003F2718" w:rsidRPr="001939E9">
        <w:rPr>
          <w:rFonts w:ascii="Times New Roman" w:hAnsi="Times New Roman" w:cs="Times New Roman"/>
        </w:rPr>
        <w:t xml:space="preserve">That </w:t>
      </w:r>
      <w:r w:rsidR="00742E31" w:rsidRPr="001939E9">
        <w:rPr>
          <w:rFonts w:ascii="Times New Roman" w:hAnsi="Times New Roman" w:cs="Times New Roman"/>
        </w:rPr>
        <w:t xml:space="preserve">criterion </w:t>
      </w:r>
      <w:r w:rsidR="0018285F" w:rsidRPr="001939E9">
        <w:rPr>
          <w:rFonts w:ascii="Times New Roman" w:hAnsi="Times New Roman" w:cs="Times New Roman"/>
        </w:rPr>
        <w:t xml:space="preserve">provides </w:t>
      </w:r>
      <w:r w:rsidR="00742E31" w:rsidRPr="001939E9">
        <w:rPr>
          <w:rFonts w:ascii="Times New Roman" w:hAnsi="Times New Roman" w:cs="Times New Roman"/>
        </w:rPr>
        <w:t xml:space="preserve">the necessary and sufficient conditions for the definition of death </w:t>
      </w:r>
      <w:r w:rsidR="0018285F" w:rsidRPr="001939E9">
        <w:rPr>
          <w:rFonts w:ascii="Times New Roman" w:hAnsi="Times New Roman" w:cs="Times New Roman"/>
        </w:rPr>
        <w:t xml:space="preserve">(of the person) </w:t>
      </w:r>
      <w:r w:rsidR="00742E31" w:rsidRPr="001939E9">
        <w:rPr>
          <w:rFonts w:ascii="Times New Roman" w:hAnsi="Times New Roman" w:cs="Times New Roman"/>
        </w:rPr>
        <w:t>to apply. The three main competitors for the criterion of death are the traditional circulatory/respiratory theory</w:t>
      </w:r>
      <w:r w:rsidR="001E618B" w:rsidRPr="001939E9">
        <w:rPr>
          <w:rFonts w:ascii="Times New Roman" w:hAnsi="Times New Roman" w:cs="Times New Roman"/>
        </w:rPr>
        <w:t xml:space="preserve"> </w:t>
      </w:r>
      <w:r w:rsidR="00507FA7" w:rsidRPr="001939E9">
        <w:rPr>
          <w:rFonts w:ascii="Times New Roman" w:hAnsi="Times New Roman" w:cs="Times New Roman"/>
        </w:rPr>
        <w:t>[9</w:t>
      </w:r>
      <w:r w:rsidR="00E77031" w:rsidRPr="001939E9">
        <w:rPr>
          <w:rFonts w:ascii="Times New Roman" w:hAnsi="Times New Roman" w:cs="Times New Roman"/>
        </w:rPr>
        <w:t>]</w:t>
      </w:r>
      <w:r w:rsidR="00742E31" w:rsidRPr="001939E9">
        <w:rPr>
          <w:rFonts w:ascii="Times New Roman" w:hAnsi="Times New Roman" w:cs="Times New Roman"/>
        </w:rPr>
        <w:t>, the now prevalent whole</w:t>
      </w:r>
      <w:r w:rsidR="001D3E3E" w:rsidRPr="001939E9">
        <w:rPr>
          <w:rFonts w:ascii="Times New Roman" w:hAnsi="Times New Roman" w:cs="Times New Roman"/>
        </w:rPr>
        <w:t>-</w:t>
      </w:r>
      <w:r w:rsidR="00742E31" w:rsidRPr="001939E9">
        <w:rPr>
          <w:rFonts w:ascii="Times New Roman" w:hAnsi="Times New Roman" w:cs="Times New Roman"/>
        </w:rPr>
        <w:t>brain death criterion</w:t>
      </w:r>
      <w:r w:rsidR="00507FA7" w:rsidRPr="001939E9">
        <w:rPr>
          <w:rFonts w:ascii="Times New Roman" w:hAnsi="Times New Roman" w:cs="Times New Roman"/>
        </w:rPr>
        <w:t xml:space="preserve"> [10</w:t>
      </w:r>
      <w:r w:rsidR="00B63EA3" w:rsidRPr="001939E9">
        <w:rPr>
          <w:rFonts w:ascii="Times New Roman" w:hAnsi="Times New Roman" w:cs="Times New Roman"/>
        </w:rPr>
        <w:t>]</w:t>
      </w:r>
      <w:r w:rsidR="00742E31" w:rsidRPr="001939E9">
        <w:rPr>
          <w:rFonts w:ascii="Times New Roman" w:hAnsi="Times New Roman" w:cs="Times New Roman"/>
        </w:rPr>
        <w:t>, and the upper brain criterion favored by the philosophers</w:t>
      </w:r>
      <w:r w:rsidR="001E618B" w:rsidRPr="001939E9">
        <w:rPr>
          <w:rFonts w:ascii="Times New Roman" w:hAnsi="Times New Roman" w:cs="Times New Roman"/>
        </w:rPr>
        <w:t xml:space="preserve"> quoted above.</w:t>
      </w:r>
    </w:p>
    <w:p w14:paraId="6B2DE658" w14:textId="77777777" w:rsidR="003209C4" w:rsidRPr="001939E9" w:rsidRDefault="00723CA2" w:rsidP="00BC05DF">
      <w:pPr>
        <w:spacing w:line="480" w:lineRule="auto"/>
        <w:rPr>
          <w:rFonts w:ascii="Times New Roman" w:hAnsi="Times New Roman" w:cs="Times New Roman"/>
        </w:rPr>
      </w:pPr>
      <w:r w:rsidRPr="001939E9">
        <w:rPr>
          <w:rFonts w:ascii="Times New Roman" w:hAnsi="Times New Roman" w:cs="Times New Roman"/>
        </w:rPr>
        <w:t xml:space="preserve">My thesis is that </w:t>
      </w:r>
      <w:r w:rsidR="00AC29DC" w:rsidRPr="001939E9">
        <w:rPr>
          <w:rFonts w:ascii="Times New Roman" w:hAnsi="Times New Roman" w:cs="Times New Roman"/>
        </w:rPr>
        <w:t xml:space="preserve">PAPI </w:t>
      </w:r>
      <w:r w:rsidR="004D0E1A" w:rsidRPr="001939E9">
        <w:rPr>
          <w:rFonts w:ascii="Times New Roman" w:hAnsi="Times New Roman" w:cs="Times New Roman"/>
        </w:rPr>
        <w:t>do</w:t>
      </w:r>
      <w:r w:rsidR="00A86B6C" w:rsidRPr="001939E9">
        <w:rPr>
          <w:rFonts w:ascii="Times New Roman" w:hAnsi="Times New Roman" w:cs="Times New Roman"/>
        </w:rPr>
        <w:t>n’t</w:t>
      </w:r>
      <w:r w:rsidR="004D0E1A" w:rsidRPr="001939E9">
        <w:rPr>
          <w:rFonts w:ascii="Times New Roman" w:hAnsi="Times New Roman" w:cs="Times New Roman"/>
        </w:rPr>
        <w:t xml:space="preserve"> require</w:t>
      </w:r>
      <w:r w:rsidR="001E1E25" w:rsidRPr="001939E9">
        <w:rPr>
          <w:rFonts w:ascii="Times New Roman" w:hAnsi="Times New Roman" w:cs="Times New Roman"/>
        </w:rPr>
        <w:t xml:space="preserve"> that human persons and human animals have </w:t>
      </w:r>
      <w:r w:rsidR="004D0E1A" w:rsidRPr="001939E9">
        <w:rPr>
          <w:rFonts w:ascii="Times New Roman" w:hAnsi="Times New Roman" w:cs="Times New Roman"/>
        </w:rPr>
        <w:t>different definitions and criteria for death</w:t>
      </w:r>
      <w:r w:rsidR="00B940AD" w:rsidRPr="001939E9">
        <w:rPr>
          <w:rFonts w:ascii="Times New Roman" w:hAnsi="Times New Roman" w:cs="Times New Roman"/>
        </w:rPr>
        <w:t xml:space="preserve">. </w:t>
      </w:r>
      <w:r w:rsidR="004D0E1A" w:rsidRPr="001939E9">
        <w:rPr>
          <w:rFonts w:ascii="Times New Roman" w:hAnsi="Times New Roman" w:cs="Times New Roman"/>
        </w:rPr>
        <w:t xml:space="preserve">PAPI </w:t>
      </w:r>
      <w:r w:rsidR="00A86B6C" w:rsidRPr="001939E9">
        <w:rPr>
          <w:rFonts w:ascii="Times New Roman" w:hAnsi="Times New Roman" w:cs="Times New Roman"/>
        </w:rPr>
        <w:t xml:space="preserve">should </w:t>
      </w:r>
      <w:r w:rsidR="004D0E1A" w:rsidRPr="001939E9">
        <w:rPr>
          <w:rFonts w:ascii="Times New Roman" w:hAnsi="Times New Roman" w:cs="Times New Roman"/>
        </w:rPr>
        <w:t xml:space="preserve">have persons dying </w:t>
      </w:r>
      <w:r w:rsidR="00AC29DC" w:rsidRPr="001939E9">
        <w:rPr>
          <w:rFonts w:ascii="Times New Roman" w:hAnsi="Times New Roman" w:cs="Times New Roman"/>
        </w:rPr>
        <w:t xml:space="preserve">deaths defined biologically. </w:t>
      </w:r>
      <w:r w:rsidR="00553DF7" w:rsidRPr="001939E9">
        <w:rPr>
          <w:rFonts w:ascii="Times New Roman" w:hAnsi="Times New Roman" w:cs="Times New Roman"/>
        </w:rPr>
        <w:t xml:space="preserve">If advocates of PAPI accept </w:t>
      </w:r>
      <w:r w:rsidR="001E618B" w:rsidRPr="001939E9">
        <w:rPr>
          <w:rFonts w:ascii="Times New Roman" w:hAnsi="Times New Roman" w:cs="Times New Roman"/>
        </w:rPr>
        <w:t xml:space="preserve">say </w:t>
      </w:r>
      <w:r w:rsidR="00553DF7" w:rsidRPr="001939E9">
        <w:rPr>
          <w:rFonts w:ascii="Times New Roman" w:hAnsi="Times New Roman" w:cs="Times New Roman"/>
        </w:rPr>
        <w:t xml:space="preserve">Bernat, </w:t>
      </w:r>
      <w:proofErr w:type="spellStart"/>
      <w:r w:rsidR="00553DF7" w:rsidRPr="001939E9">
        <w:rPr>
          <w:rFonts w:ascii="Times New Roman" w:hAnsi="Times New Roman" w:cs="Times New Roman"/>
        </w:rPr>
        <w:t>Gert</w:t>
      </w:r>
      <w:proofErr w:type="spellEnd"/>
      <w:r w:rsidR="00553DF7" w:rsidRPr="001939E9">
        <w:rPr>
          <w:rFonts w:ascii="Times New Roman" w:hAnsi="Times New Roman" w:cs="Times New Roman"/>
        </w:rPr>
        <w:t xml:space="preserve">, and Culver’s definition of the death of the human animal as </w:t>
      </w:r>
      <w:r w:rsidR="00553DF7" w:rsidRPr="001939E9">
        <w:rPr>
          <w:rFonts w:ascii="Times New Roman" w:hAnsi="Times New Roman" w:cs="Times New Roman"/>
          <w:i/>
        </w:rPr>
        <w:t>the</w:t>
      </w:r>
      <w:r w:rsidR="00553DF7" w:rsidRPr="001939E9">
        <w:rPr>
          <w:rFonts w:ascii="Times New Roman" w:hAnsi="Times New Roman" w:cs="Times New Roman"/>
        </w:rPr>
        <w:t xml:space="preserve"> </w:t>
      </w:r>
      <w:r w:rsidR="00553DF7" w:rsidRPr="001939E9">
        <w:rPr>
          <w:rFonts w:ascii="Times New Roman" w:hAnsi="Times New Roman" w:cs="Times New Roman"/>
          <w:i/>
          <w:iCs/>
        </w:rPr>
        <w:t>irreversible loss of functioning of the organism as a whole</w:t>
      </w:r>
      <w:r w:rsidR="00553DF7" w:rsidRPr="001939E9">
        <w:rPr>
          <w:rFonts w:ascii="Times New Roman" w:hAnsi="Times New Roman" w:cs="Times New Roman"/>
        </w:rPr>
        <w:t xml:space="preserve"> </w:t>
      </w:r>
      <w:r w:rsidR="00D75247" w:rsidRPr="001939E9">
        <w:rPr>
          <w:rFonts w:ascii="Times New Roman" w:hAnsi="Times New Roman" w:cs="Times New Roman"/>
        </w:rPr>
        <w:t>[1</w:t>
      </w:r>
      <w:r w:rsidR="00B63EA3" w:rsidRPr="001939E9">
        <w:rPr>
          <w:rFonts w:ascii="Times New Roman" w:hAnsi="Times New Roman" w:cs="Times New Roman"/>
        </w:rPr>
        <w:t>0</w:t>
      </w:r>
      <w:r w:rsidR="00D75247" w:rsidRPr="001939E9">
        <w:rPr>
          <w:rFonts w:ascii="Times New Roman" w:hAnsi="Times New Roman" w:cs="Times New Roman"/>
        </w:rPr>
        <w:t>]</w:t>
      </w:r>
      <w:r w:rsidR="00553DF7" w:rsidRPr="001939E9">
        <w:rPr>
          <w:rFonts w:ascii="Times New Roman" w:hAnsi="Times New Roman" w:cs="Times New Roman"/>
        </w:rPr>
        <w:t>,</w:t>
      </w:r>
      <w:r w:rsidR="001D3E3E" w:rsidRPr="001939E9">
        <w:rPr>
          <w:rFonts w:ascii="Times New Roman" w:hAnsi="Times New Roman" w:cs="Times New Roman"/>
        </w:rPr>
        <w:t xml:space="preserve"> </w:t>
      </w:r>
      <w:r w:rsidR="00553DF7" w:rsidRPr="001939E9">
        <w:rPr>
          <w:rFonts w:ascii="Times New Roman" w:hAnsi="Times New Roman" w:cs="Times New Roman"/>
        </w:rPr>
        <w:t xml:space="preserve">then that definition should </w:t>
      </w:r>
      <w:r w:rsidR="001E618B" w:rsidRPr="001939E9">
        <w:rPr>
          <w:rFonts w:ascii="Times New Roman" w:hAnsi="Times New Roman" w:cs="Times New Roman"/>
        </w:rPr>
        <w:t xml:space="preserve">also </w:t>
      </w:r>
      <w:r w:rsidR="00553DF7" w:rsidRPr="001939E9">
        <w:rPr>
          <w:rFonts w:ascii="Times New Roman" w:hAnsi="Times New Roman" w:cs="Times New Roman"/>
        </w:rPr>
        <w:t xml:space="preserve">be applied to the human person distinct from but overlapping the organism. </w:t>
      </w:r>
      <w:r w:rsidR="00AC29DC" w:rsidRPr="001939E9">
        <w:rPr>
          <w:rFonts w:ascii="Times New Roman" w:hAnsi="Times New Roman" w:cs="Times New Roman"/>
        </w:rPr>
        <w:t xml:space="preserve">If brain death </w:t>
      </w:r>
      <w:r w:rsidR="001E1E25" w:rsidRPr="001939E9">
        <w:rPr>
          <w:rFonts w:ascii="Times New Roman" w:hAnsi="Times New Roman" w:cs="Times New Roman"/>
        </w:rPr>
        <w:t xml:space="preserve">is the appropriate </w:t>
      </w:r>
      <w:r w:rsidR="00AC29DC" w:rsidRPr="001939E9">
        <w:rPr>
          <w:rFonts w:ascii="Times New Roman" w:hAnsi="Times New Roman" w:cs="Times New Roman"/>
        </w:rPr>
        <w:t xml:space="preserve">criterion for </w:t>
      </w:r>
      <w:r w:rsidR="00A86B6C" w:rsidRPr="001939E9">
        <w:rPr>
          <w:rFonts w:ascii="Times New Roman" w:hAnsi="Times New Roman" w:cs="Times New Roman"/>
        </w:rPr>
        <w:t xml:space="preserve">the death of </w:t>
      </w:r>
      <w:r w:rsidR="00C22654" w:rsidRPr="001939E9">
        <w:rPr>
          <w:rFonts w:ascii="Times New Roman" w:hAnsi="Times New Roman" w:cs="Times New Roman"/>
        </w:rPr>
        <w:t xml:space="preserve">human </w:t>
      </w:r>
      <w:r w:rsidR="00AC29DC" w:rsidRPr="001939E9">
        <w:rPr>
          <w:rFonts w:ascii="Times New Roman" w:hAnsi="Times New Roman" w:cs="Times New Roman"/>
        </w:rPr>
        <w:t>animal</w:t>
      </w:r>
      <w:r w:rsidR="00A86B6C" w:rsidRPr="001939E9">
        <w:rPr>
          <w:rFonts w:ascii="Times New Roman" w:hAnsi="Times New Roman" w:cs="Times New Roman"/>
        </w:rPr>
        <w:t>s</w:t>
      </w:r>
      <w:r w:rsidR="00AC29DC" w:rsidRPr="001939E9">
        <w:rPr>
          <w:rFonts w:ascii="Times New Roman" w:hAnsi="Times New Roman" w:cs="Times New Roman"/>
        </w:rPr>
        <w:t xml:space="preserve">, </w:t>
      </w:r>
      <w:r w:rsidR="00B940AD" w:rsidRPr="001939E9">
        <w:rPr>
          <w:rFonts w:ascii="Times New Roman" w:hAnsi="Times New Roman" w:cs="Times New Roman"/>
        </w:rPr>
        <w:t xml:space="preserve">then </w:t>
      </w:r>
      <w:r w:rsidR="00883536" w:rsidRPr="001939E9">
        <w:rPr>
          <w:rFonts w:ascii="Times New Roman" w:hAnsi="Times New Roman" w:cs="Times New Roman"/>
        </w:rPr>
        <w:t xml:space="preserve">that </w:t>
      </w:r>
      <w:r w:rsidR="004D0E1A" w:rsidRPr="001939E9">
        <w:rPr>
          <w:rFonts w:ascii="Times New Roman" w:hAnsi="Times New Roman" w:cs="Times New Roman"/>
        </w:rPr>
        <w:t xml:space="preserve">is </w:t>
      </w:r>
      <w:r w:rsidR="00A86B6C" w:rsidRPr="001939E9">
        <w:rPr>
          <w:rFonts w:ascii="Times New Roman" w:hAnsi="Times New Roman" w:cs="Times New Roman"/>
        </w:rPr>
        <w:t xml:space="preserve">also the </w:t>
      </w:r>
      <w:r w:rsidR="001E1E25" w:rsidRPr="001939E9">
        <w:rPr>
          <w:rFonts w:ascii="Times New Roman" w:hAnsi="Times New Roman" w:cs="Times New Roman"/>
        </w:rPr>
        <w:t xml:space="preserve">correct </w:t>
      </w:r>
      <w:r w:rsidR="00A86B6C" w:rsidRPr="001939E9">
        <w:rPr>
          <w:rFonts w:ascii="Times New Roman" w:hAnsi="Times New Roman" w:cs="Times New Roman"/>
        </w:rPr>
        <w:t xml:space="preserve">criterion for </w:t>
      </w:r>
      <w:r w:rsidR="0018285F" w:rsidRPr="001939E9">
        <w:rPr>
          <w:rFonts w:ascii="Times New Roman" w:hAnsi="Times New Roman" w:cs="Times New Roman"/>
        </w:rPr>
        <w:t xml:space="preserve">the death of the </w:t>
      </w:r>
      <w:r w:rsidR="009B7C77" w:rsidRPr="001939E9">
        <w:rPr>
          <w:rFonts w:ascii="Times New Roman" w:hAnsi="Times New Roman" w:cs="Times New Roman"/>
        </w:rPr>
        <w:t xml:space="preserve">human </w:t>
      </w:r>
      <w:r w:rsidR="00B940AD" w:rsidRPr="001939E9">
        <w:rPr>
          <w:rFonts w:ascii="Times New Roman" w:hAnsi="Times New Roman" w:cs="Times New Roman"/>
        </w:rPr>
        <w:t>person</w:t>
      </w:r>
      <w:r w:rsidR="00A86B6C" w:rsidRPr="001939E9">
        <w:rPr>
          <w:rFonts w:ascii="Times New Roman" w:hAnsi="Times New Roman" w:cs="Times New Roman"/>
        </w:rPr>
        <w:t>s. What</w:t>
      </w:r>
      <w:r w:rsidR="00E77031" w:rsidRPr="001939E9">
        <w:rPr>
          <w:rFonts w:ascii="Times New Roman" w:hAnsi="Times New Roman" w:cs="Times New Roman"/>
        </w:rPr>
        <w:t xml:space="preserve"> is</w:t>
      </w:r>
      <w:r w:rsidR="00A86B6C" w:rsidRPr="001939E9">
        <w:rPr>
          <w:rFonts w:ascii="Times New Roman" w:hAnsi="Times New Roman" w:cs="Times New Roman"/>
        </w:rPr>
        <w:t xml:space="preserve"> n</w:t>
      </w:r>
      <w:r w:rsidR="00C22654" w:rsidRPr="001939E9">
        <w:rPr>
          <w:rFonts w:ascii="Times New Roman" w:hAnsi="Times New Roman" w:cs="Times New Roman"/>
        </w:rPr>
        <w:t xml:space="preserve">eeded is only a </w:t>
      </w:r>
      <w:r w:rsidR="00A86B6C" w:rsidRPr="001939E9">
        <w:rPr>
          <w:rFonts w:ascii="Times New Roman" w:hAnsi="Times New Roman" w:cs="Times New Roman"/>
        </w:rPr>
        <w:t xml:space="preserve">second </w:t>
      </w:r>
      <w:r w:rsidR="00C22654" w:rsidRPr="001939E9">
        <w:rPr>
          <w:rFonts w:ascii="Times New Roman" w:hAnsi="Times New Roman" w:cs="Times New Roman"/>
        </w:rPr>
        <w:t xml:space="preserve">criterion for </w:t>
      </w:r>
      <w:r w:rsidR="00A86B6C" w:rsidRPr="001939E9">
        <w:rPr>
          <w:rFonts w:ascii="Times New Roman" w:hAnsi="Times New Roman" w:cs="Times New Roman"/>
        </w:rPr>
        <w:t xml:space="preserve">ceasing to </w:t>
      </w:r>
      <w:r w:rsidR="00C10F0B" w:rsidRPr="001939E9">
        <w:rPr>
          <w:rFonts w:ascii="Times New Roman" w:hAnsi="Times New Roman" w:cs="Times New Roman"/>
        </w:rPr>
        <w:t>exist</w:t>
      </w:r>
      <w:r w:rsidR="00763D68" w:rsidRPr="001939E9">
        <w:rPr>
          <w:rFonts w:ascii="Times New Roman" w:hAnsi="Times New Roman" w:cs="Times New Roman"/>
        </w:rPr>
        <w:t xml:space="preserve">, one for </w:t>
      </w:r>
      <w:r w:rsidR="001D3E3E" w:rsidRPr="001939E9">
        <w:rPr>
          <w:rFonts w:ascii="Times New Roman" w:hAnsi="Times New Roman" w:cs="Times New Roman"/>
        </w:rPr>
        <w:t xml:space="preserve">the </w:t>
      </w:r>
      <w:r w:rsidR="00763D68" w:rsidRPr="001939E9">
        <w:rPr>
          <w:rFonts w:ascii="Times New Roman" w:hAnsi="Times New Roman" w:cs="Times New Roman"/>
        </w:rPr>
        <w:t xml:space="preserve">human animal and another for the </w:t>
      </w:r>
      <w:r w:rsidR="0018285F" w:rsidRPr="001939E9">
        <w:rPr>
          <w:rFonts w:ascii="Times New Roman" w:hAnsi="Times New Roman" w:cs="Times New Roman"/>
        </w:rPr>
        <w:t xml:space="preserve">overlapping but </w:t>
      </w:r>
      <w:r w:rsidR="00763D68" w:rsidRPr="001939E9">
        <w:rPr>
          <w:rFonts w:ascii="Times New Roman" w:hAnsi="Times New Roman" w:cs="Times New Roman"/>
        </w:rPr>
        <w:t>non-identical human person</w:t>
      </w:r>
      <w:r w:rsidR="00C22654" w:rsidRPr="001939E9">
        <w:rPr>
          <w:rFonts w:ascii="Times New Roman" w:hAnsi="Times New Roman" w:cs="Times New Roman"/>
        </w:rPr>
        <w:t xml:space="preserve">. </w:t>
      </w:r>
    </w:p>
    <w:p w14:paraId="5AEAAB96" w14:textId="77777777" w:rsidR="00A862D9" w:rsidRPr="00BC05DF" w:rsidRDefault="003A6580" w:rsidP="00BC05DF">
      <w:pPr>
        <w:spacing w:line="480" w:lineRule="auto"/>
        <w:rPr>
          <w:rFonts w:ascii="Times New Roman" w:hAnsi="Times New Roman" w:cs="Times New Roman"/>
          <w:i/>
          <w:sz w:val="28"/>
          <w:szCs w:val="28"/>
        </w:rPr>
      </w:pPr>
      <w:r w:rsidRPr="00BC05DF">
        <w:rPr>
          <w:rFonts w:ascii="Times New Roman" w:hAnsi="Times New Roman" w:cs="Times New Roman"/>
          <w:i/>
          <w:sz w:val="28"/>
          <w:szCs w:val="28"/>
        </w:rPr>
        <w:t>Death as Ceasing to Instantiate Life Processes</w:t>
      </w:r>
    </w:p>
    <w:p w14:paraId="77C58FCD" w14:textId="4D8A2796" w:rsidR="00956BF7" w:rsidRPr="001939E9" w:rsidRDefault="00C14767" w:rsidP="00BC05DF">
      <w:pPr>
        <w:spacing w:line="480" w:lineRule="auto"/>
        <w:rPr>
          <w:rFonts w:ascii="Times New Roman" w:hAnsi="Times New Roman" w:cs="Times New Roman"/>
        </w:rPr>
      </w:pPr>
      <w:r w:rsidRPr="001939E9">
        <w:rPr>
          <w:rFonts w:ascii="Times New Roman" w:hAnsi="Times New Roman" w:cs="Times New Roman"/>
        </w:rPr>
        <w:t xml:space="preserve">The </w:t>
      </w:r>
      <w:proofErr w:type="gramStart"/>
      <w:r w:rsidR="00564154" w:rsidRPr="001939E9">
        <w:rPr>
          <w:rFonts w:ascii="Times New Roman" w:hAnsi="Times New Roman" w:cs="Times New Roman"/>
        </w:rPr>
        <w:t>living are</w:t>
      </w:r>
      <w:proofErr w:type="gramEnd"/>
      <w:r w:rsidR="00564154" w:rsidRPr="001939E9">
        <w:rPr>
          <w:rFonts w:ascii="Times New Roman" w:hAnsi="Times New Roman" w:cs="Times New Roman"/>
        </w:rPr>
        <w:t xml:space="preserve"> alive in virtue of their bodies engaging in </w:t>
      </w:r>
      <w:r w:rsidR="008244BC" w:rsidRPr="001939E9">
        <w:rPr>
          <w:rFonts w:ascii="Times New Roman" w:hAnsi="Times New Roman" w:cs="Times New Roman"/>
        </w:rPr>
        <w:t>metabolism, homeostasis, and other vital life processes. The living cease to be alive when such processes no longer occur in their bodies. Their bodies will then fail to be functionally integrated in the manner characteristic of the living. So b</w:t>
      </w:r>
      <w:r w:rsidR="003A6580" w:rsidRPr="001939E9">
        <w:rPr>
          <w:rFonts w:ascii="Times New Roman" w:hAnsi="Times New Roman" w:cs="Times New Roman"/>
        </w:rPr>
        <w:t xml:space="preserve">iological </w:t>
      </w:r>
      <w:r w:rsidR="00DB64A9" w:rsidRPr="001939E9">
        <w:rPr>
          <w:rFonts w:ascii="Times New Roman" w:hAnsi="Times New Roman" w:cs="Times New Roman"/>
        </w:rPr>
        <w:t>d</w:t>
      </w:r>
      <w:r w:rsidR="003A6580" w:rsidRPr="001939E9">
        <w:rPr>
          <w:rFonts w:ascii="Times New Roman" w:hAnsi="Times New Roman" w:cs="Times New Roman"/>
        </w:rPr>
        <w:t xml:space="preserve">eath </w:t>
      </w:r>
      <w:r w:rsidR="00DB64A9" w:rsidRPr="001939E9">
        <w:rPr>
          <w:rFonts w:ascii="Times New Roman" w:hAnsi="Times New Roman" w:cs="Times New Roman"/>
        </w:rPr>
        <w:t>i</w:t>
      </w:r>
      <w:r w:rsidR="003A6580" w:rsidRPr="001939E9">
        <w:rPr>
          <w:rFonts w:ascii="Times New Roman" w:hAnsi="Times New Roman" w:cs="Times New Roman"/>
        </w:rPr>
        <w:t xml:space="preserve">nvolves </w:t>
      </w:r>
      <w:r w:rsidR="00DB64A9" w:rsidRPr="001939E9">
        <w:rPr>
          <w:rFonts w:ascii="Times New Roman" w:hAnsi="Times New Roman" w:cs="Times New Roman"/>
        </w:rPr>
        <w:t>c</w:t>
      </w:r>
      <w:r w:rsidR="003A6580" w:rsidRPr="001939E9">
        <w:rPr>
          <w:rFonts w:ascii="Times New Roman" w:hAnsi="Times New Roman" w:cs="Times New Roman"/>
        </w:rPr>
        <w:t xml:space="preserve">easing to </w:t>
      </w:r>
      <w:r w:rsidR="00DB64A9" w:rsidRPr="001939E9">
        <w:rPr>
          <w:rFonts w:ascii="Times New Roman" w:hAnsi="Times New Roman" w:cs="Times New Roman"/>
        </w:rPr>
        <w:t>i</w:t>
      </w:r>
      <w:r w:rsidR="003A6580" w:rsidRPr="001939E9">
        <w:rPr>
          <w:rFonts w:ascii="Times New Roman" w:hAnsi="Times New Roman" w:cs="Times New Roman"/>
        </w:rPr>
        <w:t xml:space="preserve">nstantiate </w:t>
      </w:r>
      <w:r w:rsidR="00DB64A9" w:rsidRPr="001939E9">
        <w:rPr>
          <w:rFonts w:ascii="Times New Roman" w:hAnsi="Times New Roman" w:cs="Times New Roman"/>
        </w:rPr>
        <w:t>l</w:t>
      </w:r>
      <w:r w:rsidR="003A6580" w:rsidRPr="001939E9">
        <w:rPr>
          <w:rFonts w:ascii="Times New Roman" w:hAnsi="Times New Roman" w:cs="Times New Roman"/>
        </w:rPr>
        <w:t xml:space="preserve">ife </w:t>
      </w:r>
      <w:r w:rsidR="00DB64A9" w:rsidRPr="001939E9">
        <w:rPr>
          <w:rFonts w:ascii="Times New Roman" w:hAnsi="Times New Roman" w:cs="Times New Roman"/>
        </w:rPr>
        <w:t>p</w:t>
      </w:r>
      <w:r w:rsidR="003A6580" w:rsidRPr="001939E9">
        <w:rPr>
          <w:rFonts w:ascii="Times New Roman" w:hAnsi="Times New Roman" w:cs="Times New Roman"/>
        </w:rPr>
        <w:t>rocesses</w:t>
      </w:r>
      <w:r w:rsidR="00723CA2" w:rsidRPr="001939E9">
        <w:rPr>
          <w:rFonts w:ascii="Times New Roman" w:hAnsi="Times New Roman" w:cs="Times New Roman"/>
        </w:rPr>
        <w:t>.</w:t>
      </w:r>
      <w:r w:rsidR="003A6580" w:rsidRPr="001939E9">
        <w:rPr>
          <w:rFonts w:ascii="Times New Roman" w:hAnsi="Times New Roman" w:cs="Times New Roman"/>
        </w:rPr>
        <w:t xml:space="preserve"> </w:t>
      </w:r>
      <w:r w:rsidR="00883536" w:rsidRPr="001939E9">
        <w:rPr>
          <w:rFonts w:ascii="Times New Roman" w:hAnsi="Times New Roman" w:cs="Times New Roman"/>
        </w:rPr>
        <w:t xml:space="preserve">Understanding death at this level of abstraction is rather uncontroversial. </w:t>
      </w:r>
      <w:r w:rsidR="00763D68" w:rsidRPr="001939E9">
        <w:rPr>
          <w:rFonts w:ascii="Times New Roman" w:hAnsi="Times New Roman" w:cs="Times New Roman"/>
        </w:rPr>
        <w:t xml:space="preserve">The </w:t>
      </w:r>
      <w:proofErr w:type="gramStart"/>
      <w:r w:rsidR="00763D68" w:rsidRPr="001939E9">
        <w:rPr>
          <w:rFonts w:ascii="Times New Roman" w:hAnsi="Times New Roman" w:cs="Times New Roman"/>
        </w:rPr>
        <w:t>living are</w:t>
      </w:r>
      <w:proofErr w:type="gramEnd"/>
      <w:r w:rsidR="00763D68" w:rsidRPr="001939E9">
        <w:rPr>
          <w:rFonts w:ascii="Times New Roman" w:hAnsi="Times New Roman" w:cs="Times New Roman"/>
        </w:rPr>
        <w:t xml:space="preserve"> distinguished from the dead in virtue of the presence of life processes (or capacities). </w:t>
      </w:r>
      <w:r w:rsidR="00712578" w:rsidRPr="001939E9">
        <w:rPr>
          <w:rFonts w:ascii="Times New Roman" w:hAnsi="Times New Roman" w:cs="Times New Roman"/>
        </w:rPr>
        <w:t xml:space="preserve">If a person shares a body with a living </w:t>
      </w:r>
      <w:r w:rsidR="00DB64A9" w:rsidRPr="001939E9">
        <w:rPr>
          <w:rFonts w:ascii="Times New Roman" w:hAnsi="Times New Roman" w:cs="Times New Roman"/>
        </w:rPr>
        <w:t>animal</w:t>
      </w:r>
      <w:r w:rsidR="00712578" w:rsidRPr="001939E9">
        <w:rPr>
          <w:rFonts w:ascii="Times New Roman" w:hAnsi="Times New Roman" w:cs="Times New Roman"/>
        </w:rPr>
        <w:t>, the</w:t>
      </w:r>
      <w:r w:rsidR="00DB64A9" w:rsidRPr="001939E9">
        <w:rPr>
          <w:rFonts w:ascii="Times New Roman" w:hAnsi="Times New Roman" w:cs="Times New Roman"/>
        </w:rPr>
        <w:t>n that</w:t>
      </w:r>
      <w:r w:rsidR="00712578" w:rsidRPr="001939E9">
        <w:rPr>
          <w:rFonts w:ascii="Times New Roman" w:hAnsi="Times New Roman" w:cs="Times New Roman"/>
        </w:rPr>
        <w:t xml:space="preserve"> person dies when life processes are extinguished in that body</w:t>
      </w:r>
      <w:r w:rsidR="00003FBB" w:rsidRPr="001939E9">
        <w:rPr>
          <w:rFonts w:ascii="Times New Roman" w:hAnsi="Times New Roman" w:cs="Times New Roman"/>
        </w:rPr>
        <w:t>.</w:t>
      </w:r>
      <w:r w:rsidR="00883536" w:rsidRPr="001939E9">
        <w:rPr>
          <w:rFonts w:ascii="Times New Roman" w:hAnsi="Times New Roman" w:cs="Times New Roman"/>
        </w:rPr>
        <w:t xml:space="preserve"> </w:t>
      </w:r>
      <w:r w:rsidR="008244BC" w:rsidRPr="001939E9">
        <w:rPr>
          <w:rFonts w:ascii="Times New Roman" w:hAnsi="Times New Roman" w:cs="Times New Roman"/>
        </w:rPr>
        <w:t xml:space="preserve">The momentary cessation of life processes won’t constitute death </w:t>
      </w:r>
      <w:r w:rsidR="0018285F" w:rsidRPr="001939E9">
        <w:rPr>
          <w:rFonts w:ascii="Times New Roman" w:hAnsi="Times New Roman" w:cs="Times New Roman"/>
        </w:rPr>
        <w:t xml:space="preserve">unless and until such </w:t>
      </w:r>
      <w:r w:rsidR="0021533E" w:rsidRPr="001939E9">
        <w:rPr>
          <w:rFonts w:ascii="Times New Roman" w:hAnsi="Times New Roman" w:cs="Times New Roman"/>
        </w:rPr>
        <w:t xml:space="preserve">cessation </w:t>
      </w:r>
      <w:r w:rsidR="0018285F" w:rsidRPr="001939E9">
        <w:rPr>
          <w:rFonts w:ascii="Times New Roman" w:hAnsi="Times New Roman" w:cs="Times New Roman"/>
        </w:rPr>
        <w:t>is ir</w:t>
      </w:r>
      <w:r w:rsidR="008244BC" w:rsidRPr="001939E9">
        <w:rPr>
          <w:rFonts w:ascii="Times New Roman" w:hAnsi="Times New Roman" w:cs="Times New Roman"/>
        </w:rPr>
        <w:t xml:space="preserve">reversible. </w:t>
      </w:r>
      <w:r w:rsidR="00883536" w:rsidRPr="001939E9">
        <w:rPr>
          <w:rFonts w:ascii="Times New Roman" w:hAnsi="Times New Roman" w:cs="Times New Roman"/>
        </w:rPr>
        <w:t xml:space="preserve">Readers </w:t>
      </w:r>
      <w:r w:rsidR="001D3E3E" w:rsidRPr="001939E9">
        <w:rPr>
          <w:rFonts w:ascii="Times New Roman" w:hAnsi="Times New Roman" w:cs="Times New Roman"/>
        </w:rPr>
        <w:t xml:space="preserve">are invited to </w:t>
      </w:r>
      <w:r w:rsidR="00A714D9" w:rsidRPr="001939E9">
        <w:rPr>
          <w:rFonts w:ascii="Times New Roman" w:hAnsi="Times New Roman" w:cs="Times New Roman"/>
        </w:rPr>
        <w:t>a</w:t>
      </w:r>
      <w:r w:rsidR="00A54EBA" w:rsidRPr="001939E9">
        <w:rPr>
          <w:rFonts w:ascii="Times New Roman" w:hAnsi="Times New Roman" w:cs="Times New Roman"/>
        </w:rPr>
        <w:t xml:space="preserve">dd </w:t>
      </w:r>
      <w:r w:rsidR="00883536" w:rsidRPr="001939E9">
        <w:rPr>
          <w:rFonts w:ascii="Times New Roman" w:hAnsi="Times New Roman" w:cs="Times New Roman"/>
        </w:rPr>
        <w:t xml:space="preserve">their </w:t>
      </w:r>
      <w:r w:rsidR="00A54EBA" w:rsidRPr="001939E9">
        <w:rPr>
          <w:rFonts w:ascii="Times New Roman" w:hAnsi="Times New Roman" w:cs="Times New Roman"/>
        </w:rPr>
        <w:t xml:space="preserve">favored conception of </w:t>
      </w:r>
      <w:r w:rsidR="00883536" w:rsidRPr="001939E9">
        <w:rPr>
          <w:rFonts w:ascii="Times New Roman" w:hAnsi="Times New Roman" w:cs="Times New Roman"/>
        </w:rPr>
        <w:t>“</w:t>
      </w:r>
      <w:r w:rsidR="00A54EBA" w:rsidRPr="001939E9">
        <w:rPr>
          <w:rFonts w:ascii="Times New Roman" w:hAnsi="Times New Roman" w:cs="Times New Roman"/>
        </w:rPr>
        <w:t>irreversible</w:t>
      </w:r>
      <w:r w:rsidR="00883536" w:rsidRPr="001939E9">
        <w:rPr>
          <w:rFonts w:ascii="Times New Roman" w:hAnsi="Times New Roman" w:cs="Times New Roman"/>
        </w:rPr>
        <w:t>”</w:t>
      </w:r>
      <w:r w:rsidR="00A54EBA" w:rsidRPr="001939E9">
        <w:rPr>
          <w:rFonts w:ascii="Times New Roman" w:hAnsi="Times New Roman" w:cs="Times New Roman"/>
        </w:rPr>
        <w:t xml:space="preserve"> </w:t>
      </w:r>
      <w:r w:rsidR="00A714D9" w:rsidRPr="001939E9">
        <w:rPr>
          <w:rFonts w:ascii="Times New Roman" w:hAnsi="Times New Roman" w:cs="Times New Roman"/>
        </w:rPr>
        <w:t>to the cessation of life processes</w:t>
      </w:r>
      <w:r w:rsidR="00883536" w:rsidRPr="001939E9">
        <w:rPr>
          <w:rFonts w:ascii="Times New Roman" w:hAnsi="Times New Roman" w:cs="Times New Roman"/>
        </w:rPr>
        <w:t>. It may be that death</w:t>
      </w:r>
      <w:r w:rsidR="008244BC" w:rsidRPr="001939E9">
        <w:rPr>
          <w:rFonts w:ascii="Times New Roman" w:hAnsi="Times New Roman" w:cs="Times New Roman"/>
        </w:rPr>
        <w:t xml:space="preserve"> occurs when the laws of science make it physically impossible to restart life processes; or it may be that death takes place when there is no existing technology capable of restarting life processes; </w:t>
      </w:r>
      <w:r w:rsidR="00EF5A69" w:rsidRPr="001939E9">
        <w:rPr>
          <w:rFonts w:ascii="Times New Roman" w:hAnsi="Times New Roman" w:cs="Times New Roman"/>
        </w:rPr>
        <w:t xml:space="preserve">or it could be that death arrives when the body can’t auto-resuscitate, i.e., can’t restart life processes without external interventions </w:t>
      </w:r>
      <w:r w:rsidR="00E77031" w:rsidRPr="001939E9">
        <w:rPr>
          <w:rFonts w:ascii="Times New Roman" w:hAnsi="Times New Roman" w:cs="Times New Roman"/>
        </w:rPr>
        <w:t>[1</w:t>
      </w:r>
      <w:r w:rsidR="00EF5A69" w:rsidRPr="001939E9">
        <w:rPr>
          <w:rFonts w:ascii="Times New Roman" w:hAnsi="Times New Roman" w:cs="Times New Roman"/>
        </w:rPr>
        <w:t>1</w:t>
      </w:r>
      <w:r w:rsidR="00E77031" w:rsidRPr="001939E9">
        <w:rPr>
          <w:rFonts w:ascii="Times New Roman" w:hAnsi="Times New Roman" w:cs="Times New Roman"/>
        </w:rPr>
        <w:t>].</w:t>
      </w:r>
      <w:r w:rsidR="00E77031" w:rsidRPr="001939E9">
        <w:rPr>
          <w:rStyle w:val="FootnoteReference"/>
          <w:rFonts w:ascii="Times New Roman" w:hAnsi="Times New Roman" w:cs="Times New Roman"/>
        </w:rPr>
        <w:footnoteReference w:id="3"/>
      </w:r>
      <w:r w:rsidR="00E77031" w:rsidRPr="001939E9">
        <w:rPr>
          <w:rFonts w:ascii="Times New Roman" w:hAnsi="Times New Roman" w:cs="Times New Roman"/>
        </w:rPr>
        <w:t xml:space="preserve"> </w:t>
      </w:r>
      <w:r w:rsidR="00883536" w:rsidRPr="001939E9">
        <w:rPr>
          <w:rFonts w:ascii="Times New Roman" w:hAnsi="Times New Roman" w:cs="Times New Roman"/>
        </w:rPr>
        <w:t xml:space="preserve">Readers </w:t>
      </w:r>
      <w:r w:rsidR="0021533E" w:rsidRPr="001939E9">
        <w:rPr>
          <w:rFonts w:ascii="Times New Roman" w:hAnsi="Times New Roman" w:cs="Times New Roman"/>
        </w:rPr>
        <w:t>may</w:t>
      </w:r>
      <w:r w:rsidR="00553DF7" w:rsidRPr="001939E9">
        <w:rPr>
          <w:rFonts w:ascii="Times New Roman" w:hAnsi="Times New Roman" w:cs="Times New Roman"/>
        </w:rPr>
        <w:t xml:space="preserve"> </w:t>
      </w:r>
      <w:r w:rsidR="00883536" w:rsidRPr="001939E9">
        <w:rPr>
          <w:rFonts w:ascii="Times New Roman" w:hAnsi="Times New Roman" w:cs="Times New Roman"/>
        </w:rPr>
        <w:t xml:space="preserve">also </w:t>
      </w:r>
      <w:r w:rsidR="00A714D9" w:rsidRPr="001939E9">
        <w:rPr>
          <w:rFonts w:ascii="Times New Roman" w:hAnsi="Times New Roman" w:cs="Times New Roman"/>
        </w:rPr>
        <w:t xml:space="preserve">add </w:t>
      </w:r>
      <w:r w:rsidR="00883536" w:rsidRPr="001939E9">
        <w:rPr>
          <w:rFonts w:ascii="Times New Roman" w:hAnsi="Times New Roman" w:cs="Times New Roman"/>
        </w:rPr>
        <w:t xml:space="preserve">their </w:t>
      </w:r>
      <w:r w:rsidR="00A714D9" w:rsidRPr="001939E9">
        <w:rPr>
          <w:rFonts w:ascii="Times New Roman" w:hAnsi="Times New Roman" w:cs="Times New Roman"/>
        </w:rPr>
        <w:t xml:space="preserve">favored conception of how life processes are </w:t>
      </w:r>
      <w:r w:rsidR="00A54EBA" w:rsidRPr="001939E9">
        <w:rPr>
          <w:rFonts w:ascii="Times New Roman" w:hAnsi="Times New Roman" w:cs="Times New Roman"/>
        </w:rPr>
        <w:t>integrat</w:t>
      </w:r>
      <w:r w:rsidR="00A714D9" w:rsidRPr="001939E9">
        <w:rPr>
          <w:rFonts w:ascii="Times New Roman" w:hAnsi="Times New Roman" w:cs="Times New Roman"/>
        </w:rPr>
        <w:t>ed</w:t>
      </w:r>
      <w:r w:rsidR="00B75B60" w:rsidRPr="001939E9">
        <w:rPr>
          <w:rFonts w:ascii="Times New Roman" w:hAnsi="Times New Roman" w:cs="Times New Roman"/>
        </w:rPr>
        <w:t>. It may be that the brain is a central integrator, at least after birth.</w:t>
      </w:r>
      <w:r w:rsidR="00B75B60" w:rsidRPr="001939E9">
        <w:rPr>
          <w:rStyle w:val="FootnoteReference"/>
          <w:rFonts w:ascii="Times New Roman" w:hAnsi="Times New Roman" w:cs="Times New Roman"/>
        </w:rPr>
        <w:footnoteReference w:id="4"/>
      </w:r>
      <w:r w:rsidR="00A54EBA" w:rsidRPr="001939E9">
        <w:rPr>
          <w:rFonts w:ascii="Times New Roman" w:hAnsi="Times New Roman" w:cs="Times New Roman"/>
        </w:rPr>
        <w:t xml:space="preserve"> </w:t>
      </w:r>
      <w:r w:rsidR="00E455E2" w:rsidRPr="001939E9">
        <w:rPr>
          <w:rFonts w:ascii="Times New Roman" w:hAnsi="Times New Roman" w:cs="Times New Roman"/>
        </w:rPr>
        <w:t>It may be that integration doesn</w:t>
      </w:r>
      <w:r w:rsidR="00EF5A69" w:rsidRPr="001939E9">
        <w:rPr>
          <w:rFonts w:ascii="Times New Roman" w:hAnsi="Times New Roman" w:cs="Times New Roman"/>
        </w:rPr>
        <w:t>’t</w:t>
      </w:r>
      <w:r w:rsidR="00E455E2" w:rsidRPr="001939E9">
        <w:rPr>
          <w:rFonts w:ascii="Times New Roman" w:hAnsi="Times New Roman" w:cs="Times New Roman"/>
        </w:rPr>
        <w:t xml:space="preserve"> need </w:t>
      </w:r>
      <w:r w:rsidR="00EF5A69" w:rsidRPr="001939E9">
        <w:rPr>
          <w:rFonts w:ascii="Times New Roman" w:hAnsi="Times New Roman" w:cs="Times New Roman"/>
        </w:rPr>
        <w:t xml:space="preserve">the brain as </w:t>
      </w:r>
      <w:r w:rsidR="00E455E2" w:rsidRPr="001939E9">
        <w:rPr>
          <w:rFonts w:ascii="Times New Roman" w:hAnsi="Times New Roman" w:cs="Times New Roman"/>
        </w:rPr>
        <w:t xml:space="preserve">a master part orchestrating the process. </w:t>
      </w:r>
      <w:r w:rsidR="00B75B60" w:rsidRPr="001939E9">
        <w:rPr>
          <w:rFonts w:ascii="Times New Roman" w:hAnsi="Times New Roman" w:cs="Times New Roman"/>
        </w:rPr>
        <w:t xml:space="preserve">I will proceed as if the established criterion, </w:t>
      </w:r>
      <w:r w:rsidR="00EF5A69" w:rsidRPr="001939E9">
        <w:rPr>
          <w:rFonts w:ascii="Times New Roman" w:hAnsi="Times New Roman" w:cs="Times New Roman"/>
        </w:rPr>
        <w:t xml:space="preserve">whole </w:t>
      </w:r>
      <w:r w:rsidR="00B75B60" w:rsidRPr="001939E9">
        <w:rPr>
          <w:rFonts w:ascii="Times New Roman" w:hAnsi="Times New Roman" w:cs="Times New Roman"/>
        </w:rPr>
        <w:t>brain death, is the correct criterion</w:t>
      </w:r>
      <w:r w:rsidR="002403B6" w:rsidRPr="001939E9">
        <w:rPr>
          <w:rFonts w:ascii="Times New Roman" w:hAnsi="Times New Roman" w:cs="Times New Roman"/>
        </w:rPr>
        <w:t xml:space="preserve"> for death. However, m</w:t>
      </w:r>
      <w:r w:rsidR="00A54EBA" w:rsidRPr="001939E9">
        <w:rPr>
          <w:rFonts w:ascii="Times New Roman" w:hAnsi="Times New Roman" w:cs="Times New Roman"/>
        </w:rPr>
        <w:t xml:space="preserve">y thesis can accept </w:t>
      </w:r>
      <w:r w:rsidR="00E03161" w:rsidRPr="001939E9">
        <w:rPr>
          <w:rFonts w:ascii="Times New Roman" w:hAnsi="Times New Roman" w:cs="Times New Roman"/>
        </w:rPr>
        <w:t xml:space="preserve">a view of integration that </w:t>
      </w:r>
      <w:r w:rsidR="00E455E2" w:rsidRPr="001939E9">
        <w:rPr>
          <w:rFonts w:ascii="Times New Roman" w:hAnsi="Times New Roman" w:cs="Times New Roman"/>
        </w:rPr>
        <w:t>favors the circulatory/respiration criterion and a definition of death that qualifies “irreversibly” in different ways.</w:t>
      </w:r>
    </w:p>
    <w:p w14:paraId="712AA467" w14:textId="77777777" w:rsidR="0047579A" w:rsidRPr="001939E9" w:rsidRDefault="00E03161" w:rsidP="00BC05DF">
      <w:pPr>
        <w:spacing w:line="480" w:lineRule="auto"/>
        <w:rPr>
          <w:rFonts w:ascii="Times New Roman" w:hAnsi="Times New Roman" w:cs="Times New Roman"/>
        </w:rPr>
      </w:pPr>
      <w:r w:rsidRPr="001939E9">
        <w:rPr>
          <w:rFonts w:ascii="Times New Roman" w:hAnsi="Times New Roman" w:cs="Times New Roman"/>
        </w:rPr>
        <w:t xml:space="preserve">The nature of a person’s death will depend upon the nature of the person. </w:t>
      </w:r>
      <w:r w:rsidR="00767478" w:rsidRPr="001939E9">
        <w:rPr>
          <w:rFonts w:ascii="Times New Roman" w:hAnsi="Times New Roman" w:cs="Times New Roman"/>
        </w:rPr>
        <w:t>One very well-known account of the person is provided by constitution theory. Lynne Baker offers the most sophist</w:t>
      </w:r>
      <w:r w:rsidR="00507FA7" w:rsidRPr="001939E9">
        <w:rPr>
          <w:rFonts w:ascii="Times New Roman" w:hAnsi="Times New Roman" w:cs="Times New Roman"/>
        </w:rPr>
        <w:t>icated account of constitution [17]</w:t>
      </w:r>
      <w:r w:rsidR="000A0386" w:rsidRPr="001939E9">
        <w:rPr>
          <w:rFonts w:ascii="Times New Roman" w:hAnsi="Times New Roman" w:cs="Times New Roman"/>
        </w:rPr>
        <w:t>,</w:t>
      </w:r>
      <w:r w:rsidR="00F80950" w:rsidRPr="001939E9">
        <w:rPr>
          <w:rFonts w:ascii="Times New Roman" w:hAnsi="Times New Roman" w:cs="Times New Roman"/>
        </w:rPr>
        <w:t xml:space="preserve"> </w:t>
      </w:r>
      <w:r w:rsidR="00767478" w:rsidRPr="001939E9">
        <w:rPr>
          <w:rFonts w:ascii="Times New Roman" w:hAnsi="Times New Roman" w:cs="Times New Roman"/>
        </w:rPr>
        <w:t>hold</w:t>
      </w:r>
      <w:r w:rsidR="000A0386" w:rsidRPr="001939E9">
        <w:rPr>
          <w:rFonts w:ascii="Times New Roman" w:hAnsi="Times New Roman" w:cs="Times New Roman"/>
        </w:rPr>
        <w:t>ing</w:t>
      </w:r>
      <w:r w:rsidR="00767478" w:rsidRPr="001939E9">
        <w:rPr>
          <w:rFonts w:ascii="Times New Roman" w:hAnsi="Times New Roman" w:cs="Times New Roman"/>
        </w:rPr>
        <w:t xml:space="preserve"> that </w:t>
      </w:r>
      <w:r w:rsidR="00723CA2" w:rsidRPr="001939E9">
        <w:rPr>
          <w:rFonts w:ascii="Times New Roman" w:hAnsi="Times New Roman" w:cs="Times New Roman"/>
        </w:rPr>
        <w:t xml:space="preserve">a </w:t>
      </w:r>
      <w:r w:rsidR="001C5FF1" w:rsidRPr="001939E9">
        <w:rPr>
          <w:rFonts w:ascii="Times New Roman" w:hAnsi="Times New Roman" w:cs="Times New Roman"/>
        </w:rPr>
        <w:t xml:space="preserve">person </w:t>
      </w:r>
      <w:r w:rsidR="00767478" w:rsidRPr="001939E9">
        <w:rPr>
          <w:rFonts w:ascii="Times New Roman" w:hAnsi="Times New Roman" w:cs="Times New Roman"/>
        </w:rPr>
        <w:t xml:space="preserve">is </w:t>
      </w:r>
      <w:r w:rsidR="00723CA2" w:rsidRPr="001939E9">
        <w:rPr>
          <w:rFonts w:ascii="Times New Roman" w:hAnsi="Times New Roman" w:cs="Times New Roman"/>
        </w:rPr>
        <w:t xml:space="preserve">constituted by an </w:t>
      </w:r>
      <w:r w:rsidR="00DB64A9" w:rsidRPr="001939E9">
        <w:rPr>
          <w:rFonts w:ascii="Times New Roman" w:hAnsi="Times New Roman" w:cs="Times New Roman"/>
        </w:rPr>
        <w:t>animal</w:t>
      </w:r>
      <w:r w:rsidR="001C5FF1" w:rsidRPr="001939E9">
        <w:rPr>
          <w:rFonts w:ascii="Times New Roman" w:hAnsi="Times New Roman" w:cs="Times New Roman"/>
        </w:rPr>
        <w:t xml:space="preserve"> </w:t>
      </w:r>
      <w:r w:rsidR="001D3E3E" w:rsidRPr="001939E9">
        <w:rPr>
          <w:rFonts w:ascii="Times New Roman" w:hAnsi="Times New Roman" w:cs="Times New Roman"/>
        </w:rPr>
        <w:t>(</w:t>
      </w:r>
      <w:r w:rsidR="001C5FF1" w:rsidRPr="001939E9">
        <w:rPr>
          <w:rFonts w:ascii="Times New Roman" w:hAnsi="Times New Roman" w:cs="Times New Roman"/>
        </w:rPr>
        <w:t>bod</w:t>
      </w:r>
      <w:r w:rsidR="00415AFE" w:rsidRPr="001939E9">
        <w:rPr>
          <w:rFonts w:ascii="Times New Roman" w:hAnsi="Times New Roman" w:cs="Times New Roman"/>
        </w:rPr>
        <w:t>y</w:t>
      </w:r>
      <w:r w:rsidR="00767478" w:rsidRPr="001939E9">
        <w:rPr>
          <w:rFonts w:ascii="Times New Roman" w:hAnsi="Times New Roman" w:cs="Times New Roman"/>
        </w:rPr>
        <w:t>/organism)</w:t>
      </w:r>
      <w:r w:rsidR="001C5FF1" w:rsidRPr="001939E9">
        <w:rPr>
          <w:rFonts w:ascii="Times New Roman" w:hAnsi="Times New Roman" w:cs="Times New Roman"/>
        </w:rPr>
        <w:t xml:space="preserve"> but </w:t>
      </w:r>
      <w:r w:rsidR="00415AFE" w:rsidRPr="001939E9">
        <w:rPr>
          <w:rFonts w:ascii="Times New Roman" w:hAnsi="Times New Roman" w:cs="Times New Roman"/>
        </w:rPr>
        <w:t>is</w:t>
      </w:r>
      <w:r w:rsidR="00767478" w:rsidRPr="001939E9">
        <w:rPr>
          <w:rFonts w:ascii="Times New Roman" w:hAnsi="Times New Roman" w:cs="Times New Roman"/>
        </w:rPr>
        <w:t xml:space="preserve"> </w:t>
      </w:r>
      <w:r w:rsidR="00415AFE" w:rsidRPr="001939E9">
        <w:rPr>
          <w:rFonts w:ascii="Times New Roman" w:hAnsi="Times New Roman" w:cs="Times New Roman"/>
        </w:rPr>
        <w:t>n</w:t>
      </w:r>
      <w:r w:rsidR="00767478" w:rsidRPr="001939E9">
        <w:rPr>
          <w:rFonts w:ascii="Times New Roman" w:hAnsi="Times New Roman" w:cs="Times New Roman"/>
        </w:rPr>
        <w:t xml:space="preserve">ot </w:t>
      </w:r>
      <w:r w:rsidR="001C5FF1" w:rsidRPr="001939E9">
        <w:rPr>
          <w:rFonts w:ascii="Times New Roman" w:hAnsi="Times New Roman" w:cs="Times New Roman"/>
        </w:rPr>
        <w:t>identical to th</w:t>
      </w:r>
      <w:r w:rsidR="00415AFE" w:rsidRPr="001939E9">
        <w:rPr>
          <w:rFonts w:ascii="Times New Roman" w:hAnsi="Times New Roman" w:cs="Times New Roman"/>
        </w:rPr>
        <w:t>at</w:t>
      </w:r>
      <w:r w:rsidR="001C5FF1" w:rsidRPr="001939E9">
        <w:rPr>
          <w:rFonts w:ascii="Times New Roman" w:hAnsi="Times New Roman" w:cs="Times New Roman"/>
        </w:rPr>
        <w:t xml:space="preserve"> </w:t>
      </w:r>
      <w:r w:rsidR="001D3E3E" w:rsidRPr="001939E9">
        <w:rPr>
          <w:rFonts w:ascii="Times New Roman" w:hAnsi="Times New Roman" w:cs="Times New Roman"/>
        </w:rPr>
        <w:t>animal (body/anima</w:t>
      </w:r>
      <w:r w:rsidR="00E77031" w:rsidRPr="001939E9">
        <w:rPr>
          <w:rFonts w:ascii="Times New Roman" w:hAnsi="Times New Roman" w:cs="Times New Roman"/>
        </w:rPr>
        <w:t>l</w:t>
      </w:r>
      <w:r w:rsidR="001D3E3E" w:rsidRPr="001939E9">
        <w:rPr>
          <w:rFonts w:ascii="Times New Roman" w:hAnsi="Times New Roman" w:cs="Times New Roman"/>
        </w:rPr>
        <w:t>)</w:t>
      </w:r>
      <w:r w:rsidR="00E77031" w:rsidRPr="001939E9">
        <w:rPr>
          <w:rFonts w:ascii="Times New Roman" w:hAnsi="Times New Roman" w:cs="Times New Roman"/>
        </w:rPr>
        <w:t>.</w:t>
      </w:r>
      <w:r w:rsidR="00E455E2" w:rsidRPr="001939E9">
        <w:rPr>
          <w:rStyle w:val="FootnoteReference"/>
          <w:rFonts w:ascii="Times New Roman" w:hAnsi="Times New Roman" w:cs="Times New Roman"/>
        </w:rPr>
        <w:footnoteReference w:id="5"/>
      </w:r>
      <w:r w:rsidR="00E77031" w:rsidRPr="001939E9">
        <w:rPr>
          <w:rFonts w:ascii="Times New Roman" w:hAnsi="Times New Roman" w:cs="Times New Roman"/>
        </w:rPr>
        <w:t xml:space="preserve"> </w:t>
      </w:r>
      <w:r w:rsidR="00B75B60" w:rsidRPr="001939E9">
        <w:rPr>
          <w:rFonts w:ascii="Times New Roman" w:hAnsi="Times New Roman" w:cs="Times New Roman"/>
        </w:rPr>
        <w:t xml:space="preserve">The constitution relationship is typically illustrated with the lump of clay that constitutes </w:t>
      </w:r>
      <w:r w:rsidR="002403B6" w:rsidRPr="001939E9">
        <w:rPr>
          <w:rFonts w:ascii="Times New Roman" w:hAnsi="Times New Roman" w:cs="Times New Roman"/>
        </w:rPr>
        <w:t>a</w:t>
      </w:r>
      <w:r w:rsidR="00B75B60" w:rsidRPr="001939E9">
        <w:rPr>
          <w:rFonts w:ascii="Times New Roman" w:hAnsi="Times New Roman" w:cs="Times New Roman"/>
        </w:rPr>
        <w:t xml:space="preserve"> statue. The</w:t>
      </w:r>
      <w:r w:rsidR="002403B6" w:rsidRPr="001939E9">
        <w:rPr>
          <w:rFonts w:ascii="Times New Roman" w:hAnsi="Times New Roman" w:cs="Times New Roman"/>
        </w:rPr>
        <w:t xml:space="preserve"> statue and the lump</w:t>
      </w:r>
      <w:r w:rsidR="00B75B60" w:rsidRPr="001939E9">
        <w:rPr>
          <w:rFonts w:ascii="Times New Roman" w:hAnsi="Times New Roman" w:cs="Times New Roman"/>
        </w:rPr>
        <w:t xml:space="preserve"> are atom for atom the same but distinct because they differ in their properties and typically their histories. The lump typically existed before the sculptor shaped </w:t>
      </w:r>
      <w:r w:rsidR="00E455E2" w:rsidRPr="001939E9">
        <w:rPr>
          <w:rFonts w:ascii="Times New Roman" w:hAnsi="Times New Roman" w:cs="Times New Roman"/>
        </w:rPr>
        <w:t xml:space="preserve">it in such a way that a statue emerged. </w:t>
      </w:r>
      <w:r w:rsidR="00B75B60" w:rsidRPr="001939E9">
        <w:rPr>
          <w:rFonts w:ascii="Times New Roman" w:hAnsi="Times New Roman" w:cs="Times New Roman"/>
        </w:rPr>
        <w:t xml:space="preserve">The lump could survive the loss of its shape, the statue could not. The </w:t>
      </w:r>
      <w:r w:rsidR="0047579A" w:rsidRPr="001939E9">
        <w:rPr>
          <w:rFonts w:ascii="Times New Roman" w:hAnsi="Times New Roman" w:cs="Times New Roman"/>
        </w:rPr>
        <w:t>animal</w:t>
      </w:r>
      <w:r w:rsidR="00372F1A" w:rsidRPr="001939E9">
        <w:rPr>
          <w:rFonts w:ascii="Times New Roman" w:hAnsi="Times New Roman" w:cs="Times New Roman"/>
        </w:rPr>
        <w:t xml:space="preserve"> (organism</w:t>
      </w:r>
      <w:r w:rsidR="0047579A" w:rsidRPr="001939E9">
        <w:rPr>
          <w:rFonts w:ascii="Times New Roman" w:hAnsi="Times New Roman" w:cs="Times New Roman"/>
        </w:rPr>
        <w:t>/</w:t>
      </w:r>
      <w:r w:rsidR="00B75B60" w:rsidRPr="001939E9">
        <w:rPr>
          <w:rFonts w:ascii="Times New Roman" w:hAnsi="Times New Roman" w:cs="Times New Roman"/>
        </w:rPr>
        <w:t>body) and the person</w:t>
      </w:r>
      <w:r w:rsidR="00767478" w:rsidRPr="001939E9">
        <w:rPr>
          <w:rFonts w:ascii="Times New Roman" w:hAnsi="Times New Roman" w:cs="Times New Roman"/>
        </w:rPr>
        <w:t>, in this theory,</w:t>
      </w:r>
      <w:r w:rsidR="00B75B60" w:rsidRPr="001939E9">
        <w:rPr>
          <w:rFonts w:ascii="Times New Roman" w:hAnsi="Times New Roman" w:cs="Times New Roman"/>
        </w:rPr>
        <w:t xml:space="preserve"> are structurally similar</w:t>
      </w:r>
      <w:r w:rsidR="00553DF7" w:rsidRPr="001939E9">
        <w:rPr>
          <w:rFonts w:ascii="Times New Roman" w:hAnsi="Times New Roman" w:cs="Times New Roman"/>
        </w:rPr>
        <w:t xml:space="preserve"> to the lump and statue</w:t>
      </w:r>
      <w:r w:rsidR="00B75B60" w:rsidRPr="001939E9">
        <w:rPr>
          <w:rFonts w:ascii="Times New Roman" w:hAnsi="Times New Roman" w:cs="Times New Roman"/>
        </w:rPr>
        <w:t xml:space="preserve">. The </w:t>
      </w:r>
      <w:r w:rsidR="00372F1A" w:rsidRPr="001939E9">
        <w:rPr>
          <w:rFonts w:ascii="Times New Roman" w:hAnsi="Times New Roman" w:cs="Times New Roman"/>
        </w:rPr>
        <w:t xml:space="preserve">animal </w:t>
      </w:r>
      <w:r w:rsidR="0047579A" w:rsidRPr="001939E9">
        <w:rPr>
          <w:rFonts w:ascii="Times New Roman" w:hAnsi="Times New Roman" w:cs="Times New Roman"/>
        </w:rPr>
        <w:t xml:space="preserve">typically existed before the person who emerged with the onset of certain mental features. The </w:t>
      </w:r>
      <w:r w:rsidR="00B3113E" w:rsidRPr="001939E9">
        <w:rPr>
          <w:rFonts w:ascii="Times New Roman" w:hAnsi="Times New Roman" w:cs="Times New Roman"/>
        </w:rPr>
        <w:t xml:space="preserve">animal </w:t>
      </w:r>
      <w:r w:rsidR="00B75B60" w:rsidRPr="001939E9">
        <w:rPr>
          <w:rFonts w:ascii="Times New Roman" w:hAnsi="Times New Roman" w:cs="Times New Roman"/>
        </w:rPr>
        <w:t xml:space="preserve">could survive </w:t>
      </w:r>
      <w:r w:rsidR="0047579A" w:rsidRPr="001939E9">
        <w:rPr>
          <w:rFonts w:ascii="Times New Roman" w:hAnsi="Times New Roman" w:cs="Times New Roman"/>
        </w:rPr>
        <w:t xml:space="preserve">the loss of those mental features while the person could not. </w:t>
      </w:r>
    </w:p>
    <w:p w14:paraId="0BF20A38" w14:textId="77777777" w:rsidR="00277C19" w:rsidRPr="001939E9" w:rsidRDefault="0047579A" w:rsidP="00BC05DF">
      <w:pPr>
        <w:spacing w:line="480" w:lineRule="auto"/>
        <w:rPr>
          <w:rFonts w:ascii="Times New Roman" w:hAnsi="Times New Roman" w:cs="Times New Roman"/>
        </w:rPr>
      </w:pPr>
      <w:r w:rsidRPr="001939E9">
        <w:rPr>
          <w:rFonts w:ascii="Times New Roman" w:hAnsi="Times New Roman" w:cs="Times New Roman"/>
        </w:rPr>
        <w:t xml:space="preserve">The constituted statue and the constituting lump </w:t>
      </w:r>
      <w:r w:rsidR="00B3113E" w:rsidRPr="001939E9">
        <w:rPr>
          <w:rFonts w:ascii="Times New Roman" w:hAnsi="Times New Roman" w:cs="Times New Roman"/>
        </w:rPr>
        <w:t xml:space="preserve">each </w:t>
      </w:r>
      <w:r w:rsidRPr="001939E9">
        <w:rPr>
          <w:rFonts w:ascii="Times New Roman" w:hAnsi="Times New Roman" w:cs="Times New Roman"/>
        </w:rPr>
        <w:t xml:space="preserve">have certain properties derivatively because the other has them non-derivatively. For example, the lump may be beautiful or valuable derivatively because the statue is beautiful and valuable non-derivatively. </w:t>
      </w:r>
      <w:r w:rsidR="00E455E2" w:rsidRPr="001939E9">
        <w:rPr>
          <w:rFonts w:ascii="Times New Roman" w:hAnsi="Times New Roman" w:cs="Times New Roman"/>
        </w:rPr>
        <w:t xml:space="preserve">The lump would not have those properties if it wasn’t in a constitution relationship, hence </w:t>
      </w:r>
      <w:r w:rsidR="000A0386" w:rsidRPr="001939E9">
        <w:rPr>
          <w:rFonts w:ascii="Times New Roman" w:hAnsi="Times New Roman" w:cs="Times New Roman"/>
        </w:rPr>
        <w:t xml:space="preserve">it possesses them </w:t>
      </w:r>
      <w:r w:rsidR="00E455E2" w:rsidRPr="001939E9">
        <w:rPr>
          <w:rFonts w:ascii="Times New Roman" w:hAnsi="Times New Roman" w:cs="Times New Roman"/>
        </w:rPr>
        <w:t>derivative</w:t>
      </w:r>
      <w:r w:rsidR="000A0386" w:rsidRPr="001939E9">
        <w:rPr>
          <w:rFonts w:ascii="Times New Roman" w:hAnsi="Times New Roman" w:cs="Times New Roman"/>
        </w:rPr>
        <w:t>ly</w:t>
      </w:r>
      <w:r w:rsidR="00E455E2" w:rsidRPr="001939E9">
        <w:rPr>
          <w:rFonts w:ascii="Times New Roman" w:hAnsi="Times New Roman" w:cs="Times New Roman"/>
        </w:rPr>
        <w:t xml:space="preserve">. </w:t>
      </w:r>
      <w:r w:rsidR="00553DF7" w:rsidRPr="001939E9">
        <w:rPr>
          <w:rFonts w:ascii="Times New Roman" w:hAnsi="Times New Roman" w:cs="Times New Roman"/>
        </w:rPr>
        <w:t xml:space="preserve">The statue derivatively has the mass that it does because the lump non-derivatively has that mass. </w:t>
      </w:r>
      <w:r w:rsidR="00E455E2" w:rsidRPr="001939E9">
        <w:rPr>
          <w:rFonts w:ascii="Times New Roman" w:hAnsi="Times New Roman" w:cs="Times New Roman"/>
        </w:rPr>
        <w:t xml:space="preserve">The lump would have that mass even </w:t>
      </w:r>
      <w:r w:rsidR="00767478" w:rsidRPr="001939E9">
        <w:rPr>
          <w:rFonts w:ascii="Times New Roman" w:hAnsi="Times New Roman" w:cs="Times New Roman"/>
        </w:rPr>
        <w:t>if</w:t>
      </w:r>
      <w:r w:rsidR="00E455E2" w:rsidRPr="001939E9">
        <w:rPr>
          <w:rFonts w:ascii="Times New Roman" w:hAnsi="Times New Roman" w:cs="Times New Roman"/>
        </w:rPr>
        <w:t xml:space="preserve"> it didn</w:t>
      </w:r>
      <w:r w:rsidR="000A0386" w:rsidRPr="001939E9">
        <w:rPr>
          <w:rFonts w:ascii="Times New Roman" w:hAnsi="Times New Roman" w:cs="Times New Roman"/>
        </w:rPr>
        <w:t>’t constitute the</w:t>
      </w:r>
      <w:r w:rsidR="007C2C2D" w:rsidRPr="001939E9">
        <w:rPr>
          <w:rFonts w:ascii="Times New Roman" w:hAnsi="Times New Roman" w:cs="Times New Roman"/>
        </w:rPr>
        <w:t xml:space="preserve"> </w:t>
      </w:r>
      <w:r w:rsidR="000A0386" w:rsidRPr="001939E9">
        <w:rPr>
          <w:rFonts w:ascii="Times New Roman" w:hAnsi="Times New Roman" w:cs="Times New Roman"/>
        </w:rPr>
        <w:t>statue,</w:t>
      </w:r>
      <w:r w:rsidR="007C2C2D" w:rsidRPr="001939E9">
        <w:rPr>
          <w:rFonts w:ascii="Times New Roman" w:hAnsi="Times New Roman" w:cs="Times New Roman"/>
        </w:rPr>
        <w:t xml:space="preserve"> </w:t>
      </w:r>
      <w:r w:rsidR="000A0386" w:rsidRPr="001939E9">
        <w:rPr>
          <w:rFonts w:ascii="Times New Roman" w:hAnsi="Times New Roman" w:cs="Times New Roman"/>
        </w:rPr>
        <w:t xml:space="preserve">hence it possesses its property of mass </w:t>
      </w:r>
      <w:r w:rsidR="00E455E2" w:rsidRPr="001939E9">
        <w:rPr>
          <w:rFonts w:ascii="Times New Roman" w:hAnsi="Times New Roman" w:cs="Times New Roman"/>
        </w:rPr>
        <w:t>non-derivative</w:t>
      </w:r>
      <w:r w:rsidR="000A0386" w:rsidRPr="001939E9">
        <w:rPr>
          <w:rFonts w:ascii="Times New Roman" w:hAnsi="Times New Roman" w:cs="Times New Roman"/>
        </w:rPr>
        <w:t>ly</w:t>
      </w:r>
      <w:r w:rsidR="00E455E2" w:rsidRPr="001939E9">
        <w:rPr>
          <w:rFonts w:ascii="Times New Roman" w:hAnsi="Times New Roman" w:cs="Times New Roman"/>
        </w:rPr>
        <w:t xml:space="preserve">. </w:t>
      </w:r>
      <w:r w:rsidR="00AC138C" w:rsidRPr="001939E9">
        <w:rPr>
          <w:rFonts w:ascii="Times New Roman" w:hAnsi="Times New Roman" w:cs="Times New Roman"/>
        </w:rPr>
        <w:t xml:space="preserve">Something similar </w:t>
      </w:r>
      <w:r w:rsidR="000A0386" w:rsidRPr="001939E9">
        <w:rPr>
          <w:rFonts w:ascii="Times New Roman" w:hAnsi="Times New Roman" w:cs="Times New Roman"/>
        </w:rPr>
        <w:t xml:space="preserve">follows </w:t>
      </w:r>
      <w:r w:rsidR="00B75B60" w:rsidRPr="001939E9">
        <w:rPr>
          <w:rFonts w:ascii="Times New Roman" w:hAnsi="Times New Roman" w:cs="Times New Roman"/>
        </w:rPr>
        <w:t>for the mental properties of the person</w:t>
      </w:r>
      <w:r w:rsidRPr="001939E9">
        <w:rPr>
          <w:rFonts w:ascii="Times New Roman" w:hAnsi="Times New Roman" w:cs="Times New Roman"/>
        </w:rPr>
        <w:t xml:space="preserve"> constituted by the animal body. </w:t>
      </w:r>
      <w:r w:rsidR="00AC138C" w:rsidRPr="001939E9">
        <w:rPr>
          <w:rFonts w:ascii="Times New Roman" w:hAnsi="Times New Roman" w:cs="Times New Roman"/>
        </w:rPr>
        <w:t xml:space="preserve">The constituting animal </w:t>
      </w:r>
      <w:r w:rsidR="000A0386" w:rsidRPr="001939E9">
        <w:rPr>
          <w:rFonts w:ascii="Times New Roman" w:hAnsi="Times New Roman" w:cs="Times New Roman"/>
        </w:rPr>
        <w:t xml:space="preserve">might think </w:t>
      </w:r>
      <w:r w:rsidR="00AC138C" w:rsidRPr="001939E9">
        <w:rPr>
          <w:rFonts w:ascii="Times New Roman" w:hAnsi="Times New Roman" w:cs="Times New Roman"/>
        </w:rPr>
        <w:t xml:space="preserve">derivatively about the </w:t>
      </w:r>
      <w:r w:rsidR="00767478" w:rsidRPr="001939E9">
        <w:rPr>
          <w:rFonts w:ascii="Times New Roman" w:hAnsi="Times New Roman" w:cs="Times New Roman"/>
        </w:rPr>
        <w:t>meaninglessness</w:t>
      </w:r>
      <w:r w:rsidR="00B3113E" w:rsidRPr="001939E9">
        <w:rPr>
          <w:rFonts w:ascii="Times New Roman" w:hAnsi="Times New Roman" w:cs="Times New Roman"/>
        </w:rPr>
        <w:t xml:space="preserve"> </w:t>
      </w:r>
      <w:r w:rsidR="00AC138C" w:rsidRPr="001939E9">
        <w:rPr>
          <w:rFonts w:ascii="Times New Roman" w:hAnsi="Times New Roman" w:cs="Times New Roman"/>
        </w:rPr>
        <w:t>of life</w:t>
      </w:r>
      <w:r w:rsidR="000A0386" w:rsidRPr="001939E9">
        <w:rPr>
          <w:rFonts w:ascii="Times New Roman" w:hAnsi="Times New Roman" w:cs="Times New Roman"/>
        </w:rPr>
        <w:t>,</w:t>
      </w:r>
      <w:r w:rsidR="00AC138C" w:rsidRPr="001939E9">
        <w:rPr>
          <w:rFonts w:ascii="Times New Roman" w:hAnsi="Times New Roman" w:cs="Times New Roman"/>
        </w:rPr>
        <w:t xml:space="preserve"> because the constituted person is doing so non-derivatively. </w:t>
      </w:r>
      <w:r w:rsidR="001C5FF1" w:rsidRPr="001939E9">
        <w:rPr>
          <w:rFonts w:ascii="Times New Roman" w:hAnsi="Times New Roman" w:cs="Times New Roman"/>
        </w:rPr>
        <w:t xml:space="preserve">The person </w:t>
      </w:r>
      <w:r w:rsidR="000A0386" w:rsidRPr="001939E9">
        <w:rPr>
          <w:rFonts w:ascii="Times New Roman" w:hAnsi="Times New Roman" w:cs="Times New Roman"/>
        </w:rPr>
        <w:t xml:space="preserve">might suffer disease </w:t>
      </w:r>
      <w:r w:rsidR="00625D70" w:rsidRPr="001939E9">
        <w:rPr>
          <w:rFonts w:ascii="Times New Roman" w:hAnsi="Times New Roman" w:cs="Times New Roman"/>
        </w:rPr>
        <w:t>derivatively</w:t>
      </w:r>
      <w:r w:rsidR="000A0386" w:rsidRPr="001939E9">
        <w:rPr>
          <w:rFonts w:ascii="Times New Roman" w:hAnsi="Times New Roman" w:cs="Times New Roman"/>
        </w:rPr>
        <w:t xml:space="preserve"> because </w:t>
      </w:r>
      <w:r w:rsidR="001C5FF1" w:rsidRPr="001939E9">
        <w:rPr>
          <w:rFonts w:ascii="Times New Roman" w:hAnsi="Times New Roman" w:cs="Times New Roman"/>
        </w:rPr>
        <w:t xml:space="preserve">her </w:t>
      </w:r>
      <w:r w:rsidR="00AC138C" w:rsidRPr="001939E9">
        <w:rPr>
          <w:rFonts w:ascii="Times New Roman" w:hAnsi="Times New Roman" w:cs="Times New Roman"/>
        </w:rPr>
        <w:t xml:space="preserve">animal </w:t>
      </w:r>
      <w:r w:rsidR="001C5FF1" w:rsidRPr="001939E9">
        <w:rPr>
          <w:rFonts w:ascii="Times New Roman" w:hAnsi="Times New Roman" w:cs="Times New Roman"/>
        </w:rPr>
        <w:t xml:space="preserve">is </w:t>
      </w:r>
      <w:r w:rsidR="000A0386" w:rsidRPr="001939E9">
        <w:rPr>
          <w:rFonts w:ascii="Times New Roman" w:hAnsi="Times New Roman" w:cs="Times New Roman"/>
        </w:rPr>
        <w:t xml:space="preserve">doing so </w:t>
      </w:r>
      <w:r w:rsidR="00625D70" w:rsidRPr="001939E9">
        <w:rPr>
          <w:rFonts w:ascii="Times New Roman" w:hAnsi="Times New Roman" w:cs="Times New Roman"/>
        </w:rPr>
        <w:t>non-derivatively</w:t>
      </w:r>
      <w:r w:rsidR="00003FBB" w:rsidRPr="001939E9">
        <w:rPr>
          <w:rFonts w:ascii="Times New Roman" w:hAnsi="Times New Roman" w:cs="Times New Roman"/>
        </w:rPr>
        <w:t>.</w:t>
      </w:r>
      <w:r w:rsidR="00723CA2" w:rsidRPr="001939E9">
        <w:rPr>
          <w:rFonts w:ascii="Times New Roman" w:hAnsi="Times New Roman" w:cs="Times New Roman"/>
        </w:rPr>
        <w:t xml:space="preserve"> </w:t>
      </w:r>
      <w:r w:rsidR="00277C19" w:rsidRPr="001939E9">
        <w:rPr>
          <w:rFonts w:ascii="Times New Roman" w:hAnsi="Times New Roman" w:cs="Times New Roman"/>
        </w:rPr>
        <w:t xml:space="preserve">So the person </w:t>
      </w:r>
      <w:r w:rsidR="00622DA8" w:rsidRPr="001939E9">
        <w:rPr>
          <w:rFonts w:ascii="Times New Roman" w:hAnsi="Times New Roman" w:cs="Times New Roman"/>
        </w:rPr>
        <w:t xml:space="preserve">who is </w:t>
      </w:r>
      <w:r w:rsidR="00277C19" w:rsidRPr="001939E9">
        <w:rPr>
          <w:rFonts w:ascii="Times New Roman" w:hAnsi="Times New Roman" w:cs="Times New Roman"/>
        </w:rPr>
        <w:t>derivatively alive will die derivatively when she ceases to instantiate life processes</w:t>
      </w:r>
      <w:r w:rsidRPr="001939E9">
        <w:rPr>
          <w:rFonts w:ascii="Times New Roman" w:hAnsi="Times New Roman" w:cs="Times New Roman"/>
        </w:rPr>
        <w:t xml:space="preserve"> that her </w:t>
      </w:r>
      <w:r w:rsidR="00372F1A" w:rsidRPr="001939E9">
        <w:rPr>
          <w:rFonts w:ascii="Times New Roman" w:hAnsi="Times New Roman" w:cs="Times New Roman"/>
        </w:rPr>
        <w:t xml:space="preserve">animal </w:t>
      </w:r>
      <w:r w:rsidRPr="001939E9">
        <w:rPr>
          <w:rFonts w:ascii="Times New Roman" w:hAnsi="Times New Roman" w:cs="Times New Roman"/>
        </w:rPr>
        <w:t>instantiate</w:t>
      </w:r>
      <w:r w:rsidR="00B3113E" w:rsidRPr="001939E9">
        <w:rPr>
          <w:rFonts w:ascii="Times New Roman" w:hAnsi="Times New Roman" w:cs="Times New Roman"/>
        </w:rPr>
        <w:t>s</w:t>
      </w:r>
      <w:r w:rsidRPr="001939E9">
        <w:rPr>
          <w:rFonts w:ascii="Times New Roman" w:hAnsi="Times New Roman" w:cs="Times New Roman"/>
        </w:rPr>
        <w:t xml:space="preserve"> non-derivatively</w:t>
      </w:r>
      <w:r w:rsidR="00277C19" w:rsidRPr="001939E9">
        <w:rPr>
          <w:rFonts w:ascii="Times New Roman" w:hAnsi="Times New Roman" w:cs="Times New Roman"/>
        </w:rPr>
        <w:t>.</w:t>
      </w:r>
    </w:p>
    <w:p w14:paraId="5F7EB120" w14:textId="77777777" w:rsidR="00A24EC0" w:rsidRPr="001939E9" w:rsidRDefault="00723CA2" w:rsidP="00BC05DF">
      <w:pPr>
        <w:spacing w:line="480" w:lineRule="auto"/>
        <w:rPr>
          <w:rFonts w:ascii="Times New Roman" w:hAnsi="Times New Roman" w:cs="Times New Roman"/>
        </w:rPr>
      </w:pPr>
      <w:r w:rsidRPr="001939E9">
        <w:rPr>
          <w:rFonts w:ascii="Times New Roman" w:hAnsi="Times New Roman" w:cs="Times New Roman"/>
        </w:rPr>
        <w:t xml:space="preserve">Baker isn’t the only prominent constitution theorist. </w:t>
      </w:r>
      <w:r w:rsidR="00AF67EC" w:rsidRPr="001939E9">
        <w:rPr>
          <w:rFonts w:ascii="Times New Roman" w:hAnsi="Times New Roman" w:cs="Times New Roman"/>
        </w:rPr>
        <w:t xml:space="preserve">Another well-known constitution theorist, </w:t>
      </w:r>
      <w:r w:rsidRPr="001939E9">
        <w:rPr>
          <w:rFonts w:ascii="Times New Roman" w:hAnsi="Times New Roman" w:cs="Times New Roman"/>
        </w:rPr>
        <w:t xml:space="preserve">Sydney </w:t>
      </w:r>
      <w:r w:rsidR="000B7325" w:rsidRPr="001939E9">
        <w:rPr>
          <w:rFonts w:ascii="Times New Roman" w:hAnsi="Times New Roman" w:cs="Times New Roman"/>
        </w:rPr>
        <w:t>Shoemaker</w:t>
      </w:r>
      <w:r w:rsidR="00AF67EC" w:rsidRPr="001939E9">
        <w:rPr>
          <w:rFonts w:ascii="Times New Roman" w:hAnsi="Times New Roman" w:cs="Times New Roman"/>
        </w:rPr>
        <w:t xml:space="preserve">, </w:t>
      </w:r>
      <w:r w:rsidR="000B7325" w:rsidRPr="001939E9">
        <w:rPr>
          <w:rFonts w:ascii="Times New Roman" w:hAnsi="Times New Roman" w:cs="Times New Roman"/>
        </w:rPr>
        <w:t xml:space="preserve">rejects Baker’s “derivative relational properties” </w:t>
      </w:r>
      <w:r w:rsidR="00AF67EC" w:rsidRPr="001939E9">
        <w:rPr>
          <w:rFonts w:ascii="Times New Roman" w:hAnsi="Times New Roman" w:cs="Times New Roman"/>
        </w:rPr>
        <w:t xml:space="preserve">but nevertheless </w:t>
      </w:r>
      <w:r w:rsidR="000B7325" w:rsidRPr="001939E9">
        <w:rPr>
          <w:rFonts w:ascii="Times New Roman" w:hAnsi="Times New Roman" w:cs="Times New Roman"/>
        </w:rPr>
        <w:t>writes that persons “Plainly are animals… Persons breathe, eat, digest food, excrete wastes, and in countless other ways do what animals characteristically do…have hearts, livers</w:t>
      </w:r>
      <w:r w:rsidR="00767478" w:rsidRPr="001939E9">
        <w:rPr>
          <w:rFonts w:ascii="Times New Roman" w:hAnsi="Times New Roman" w:cs="Times New Roman"/>
        </w:rPr>
        <w:t>,</w:t>
      </w:r>
      <w:r w:rsidR="000B7325" w:rsidRPr="001939E9">
        <w:rPr>
          <w:rFonts w:ascii="Times New Roman" w:hAnsi="Times New Roman" w:cs="Times New Roman"/>
        </w:rPr>
        <w:t xml:space="preserve"> etc…So a person is an animal with psychological persistence conditions”</w:t>
      </w:r>
      <w:r w:rsidR="00622DA8" w:rsidRPr="001939E9">
        <w:rPr>
          <w:rStyle w:val="FootnoteReference"/>
          <w:rFonts w:ascii="Times New Roman" w:hAnsi="Times New Roman" w:cs="Times New Roman"/>
        </w:rPr>
        <w:footnoteReference w:id="6"/>
      </w:r>
      <w:r w:rsidRPr="001939E9">
        <w:rPr>
          <w:rFonts w:ascii="Times New Roman" w:hAnsi="Times New Roman" w:cs="Times New Roman"/>
        </w:rPr>
        <w:t xml:space="preserve"> </w:t>
      </w:r>
      <w:r w:rsidR="000D748C" w:rsidRPr="001939E9">
        <w:rPr>
          <w:rFonts w:ascii="Times New Roman" w:hAnsi="Times New Roman" w:cs="Times New Roman"/>
        </w:rPr>
        <w:t>[18]</w:t>
      </w:r>
      <w:r w:rsidR="00E41298" w:rsidRPr="001939E9">
        <w:rPr>
          <w:rFonts w:ascii="Times New Roman" w:hAnsi="Times New Roman" w:cs="Times New Roman"/>
        </w:rPr>
        <w:t>.</w:t>
      </w:r>
      <w:r w:rsidR="000D748C" w:rsidRPr="001939E9">
        <w:rPr>
          <w:rFonts w:ascii="Times New Roman" w:hAnsi="Times New Roman" w:cs="Times New Roman"/>
        </w:rPr>
        <w:t xml:space="preserve"> </w:t>
      </w:r>
      <w:r w:rsidR="00A24EC0" w:rsidRPr="001939E9">
        <w:rPr>
          <w:rFonts w:ascii="Times New Roman" w:hAnsi="Times New Roman" w:cs="Times New Roman"/>
        </w:rPr>
        <w:t xml:space="preserve">Shoemaker’s persons are embodied and instantiate life processes - digesting, metabolizing, excreting, maintaining homeostasis etc. </w:t>
      </w:r>
      <w:r w:rsidR="00372F1A" w:rsidRPr="001939E9">
        <w:rPr>
          <w:rFonts w:ascii="Times New Roman" w:hAnsi="Times New Roman" w:cs="Times New Roman"/>
        </w:rPr>
        <w:t>Therefore they die when</w:t>
      </w:r>
      <w:r w:rsidR="00767478" w:rsidRPr="001939E9">
        <w:rPr>
          <w:rFonts w:ascii="Times New Roman" w:hAnsi="Times New Roman" w:cs="Times New Roman"/>
        </w:rPr>
        <w:t xml:space="preserve"> they</w:t>
      </w:r>
      <w:r w:rsidR="00372F1A" w:rsidRPr="001939E9">
        <w:rPr>
          <w:rFonts w:ascii="Times New Roman" w:hAnsi="Times New Roman" w:cs="Times New Roman"/>
        </w:rPr>
        <w:t xml:space="preserve"> </w:t>
      </w:r>
      <w:r w:rsidR="00A24EC0" w:rsidRPr="001939E9">
        <w:rPr>
          <w:rFonts w:ascii="Times New Roman" w:hAnsi="Times New Roman" w:cs="Times New Roman"/>
        </w:rPr>
        <w:t xml:space="preserve">cease to </w:t>
      </w:r>
      <w:r w:rsidR="00372F1A" w:rsidRPr="001939E9">
        <w:rPr>
          <w:rFonts w:ascii="Times New Roman" w:hAnsi="Times New Roman" w:cs="Times New Roman"/>
        </w:rPr>
        <w:t>instantiate vital life processes</w:t>
      </w:r>
      <w:r w:rsidR="00AC138C" w:rsidRPr="001939E9">
        <w:rPr>
          <w:rFonts w:ascii="Times New Roman" w:hAnsi="Times New Roman" w:cs="Times New Roman"/>
        </w:rPr>
        <w:t>.</w:t>
      </w:r>
    </w:p>
    <w:p w14:paraId="1A5E0DF7" w14:textId="77777777" w:rsidR="00DF1D35" w:rsidRPr="001939E9" w:rsidRDefault="00723CA2" w:rsidP="00BC05DF">
      <w:pPr>
        <w:spacing w:line="480" w:lineRule="auto"/>
        <w:rPr>
          <w:rFonts w:ascii="Times New Roman" w:hAnsi="Times New Roman" w:cs="Times New Roman"/>
        </w:rPr>
      </w:pPr>
      <w:r w:rsidRPr="001939E9">
        <w:rPr>
          <w:rFonts w:ascii="Times New Roman" w:hAnsi="Times New Roman" w:cs="Times New Roman"/>
        </w:rPr>
        <w:t xml:space="preserve">John Locke is the father of </w:t>
      </w:r>
      <w:r w:rsidR="00FD440C" w:rsidRPr="001939E9">
        <w:rPr>
          <w:rFonts w:ascii="Times New Roman" w:hAnsi="Times New Roman" w:cs="Times New Roman"/>
        </w:rPr>
        <w:t>PAPI</w:t>
      </w:r>
      <w:r w:rsidRPr="001939E9">
        <w:rPr>
          <w:rFonts w:ascii="Times New Roman" w:hAnsi="Times New Roman" w:cs="Times New Roman"/>
        </w:rPr>
        <w:t>.</w:t>
      </w:r>
      <w:r w:rsidR="00622DA8" w:rsidRPr="001939E9">
        <w:rPr>
          <w:rStyle w:val="FootnoteReference"/>
          <w:rFonts w:ascii="Times New Roman" w:hAnsi="Times New Roman" w:cs="Times New Roman"/>
        </w:rPr>
        <w:footnoteReference w:id="7"/>
      </w:r>
      <w:r w:rsidRPr="001939E9">
        <w:rPr>
          <w:rFonts w:ascii="Times New Roman" w:hAnsi="Times New Roman" w:cs="Times New Roman"/>
        </w:rPr>
        <w:t xml:space="preserve"> </w:t>
      </w:r>
      <w:r w:rsidR="00DF1D35" w:rsidRPr="001939E9">
        <w:rPr>
          <w:rFonts w:ascii="Times New Roman" w:hAnsi="Times New Roman" w:cs="Times New Roman"/>
        </w:rPr>
        <w:t>Lockean persons have living bodies</w:t>
      </w:r>
      <w:r w:rsidR="006A119B" w:rsidRPr="001939E9">
        <w:rPr>
          <w:rFonts w:ascii="Times New Roman" w:hAnsi="Times New Roman" w:cs="Times New Roman"/>
        </w:rPr>
        <w:t>.</w:t>
      </w:r>
      <w:r w:rsidR="00DF1D35" w:rsidRPr="001939E9">
        <w:rPr>
          <w:rFonts w:ascii="Times New Roman" w:hAnsi="Times New Roman" w:cs="Times New Roman"/>
        </w:rPr>
        <w:t xml:space="preserve"> Locke writes of the person: “The limbs of his body are to everyone a part of himself… our very bodies are parts of ourselves” and “any part of our bodies, vitally united to that which is conscious in us, makes a part of ourselves” </w:t>
      </w:r>
      <w:r w:rsidR="00767478" w:rsidRPr="001939E9">
        <w:rPr>
          <w:rFonts w:ascii="Times New Roman" w:hAnsi="Times New Roman" w:cs="Times New Roman"/>
        </w:rPr>
        <w:t>[</w:t>
      </w:r>
      <w:r w:rsidR="00E41298" w:rsidRPr="001939E9">
        <w:rPr>
          <w:rFonts w:ascii="Times New Roman" w:hAnsi="Times New Roman" w:cs="Times New Roman"/>
        </w:rPr>
        <w:t>20</w:t>
      </w:r>
      <w:r w:rsidR="00767478" w:rsidRPr="001939E9">
        <w:rPr>
          <w:rFonts w:ascii="Times New Roman" w:hAnsi="Times New Roman" w:cs="Times New Roman"/>
        </w:rPr>
        <w:t xml:space="preserve">, </w:t>
      </w:r>
      <w:proofErr w:type="spellStart"/>
      <w:r w:rsidR="00E41298" w:rsidRPr="001939E9">
        <w:rPr>
          <w:rFonts w:ascii="Times New Roman" w:hAnsi="Times New Roman" w:cs="Times New Roman"/>
        </w:rPr>
        <w:t>c</w:t>
      </w:r>
      <w:r w:rsidR="00767478" w:rsidRPr="001939E9">
        <w:rPr>
          <w:rFonts w:ascii="Times New Roman" w:hAnsi="Times New Roman" w:cs="Times New Roman"/>
        </w:rPr>
        <w:t>h.</w:t>
      </w:r>
      <w:proofErr w:type="spellEnd"/>
      <w:r w:rsidR="00767478" w:rsidRPr="001939E9">
        <w:rPr>
          <w:rFonts w:ascii="Times New Roman" w:hAnsi="Times New Roman" w:cs="Times New Roman"/>
        </w:rPr>
        <w:t xml:space="preserve"> 27, sec. 11].  </w:t>
      </w:r>
      <w:r w:rsidR="00DF1D35" w:rsidRPr="001939E9">
        <w:rPr>
          <w:rFonts w:ascii="Times New Roman" w:hAnsi="Times New Roman" w:cs="Times New Roman"/>
        </w:rPr>
        <w:t xml:space="preserve">So Lockean persons </w:t>
      </w:r>
      <w:r w:rsidR="00B3113E" w:rsidRPr="001939E9">
        <w:rPr>
          <w:rFonts w:ascii="Times New Roman" w:hAnsi="Times New Roman" w:cs="Times New Roman"/>
        </w:rPr>
        <w:t xml:space="preserve">will possess vital organs as parts, the functioning of which will be constitutive of life. Lockean persons will be alive in virtue of having living bodies. Ergo, </w:t>
      </w:r>
      <w:r w:rsidR="00372F1A" w:rsidRPr="001939E9">
        <w:rPr>
          <w:rFonts w:ascii="Times New Roman" w:hAnsi="Times New Roman" w:cs="Times New Roman"/>
        </w:rPr>
        <w:t>Lockean persons will</w:t>
      </w:r>
      <w:r w:rsidR="00DF1D35" w:rsidRPr="001939E9">
        <w:rPr>
          <w:rFonts w:ascii="Times New Roman" w:hAnsi="Times New Roman" w:cs="Times New Roman"/>
        </w:rPr>
        <w:t xml:space="preserve"> die when </w:t>
      </w:r>
      <w:r w:rsidR="00681E2D" w:rsidRPr="001939E9">
        <w:rPr>
          <w:rFonts w:ascii="Times New Roman" w:hAnsi="Times New Roman" w:cs="Times New Roman"/>
        </w:rPr>
        <w:t>the</w:t>
      </w:r>
      <w:r w:rsidR="00372F1A" w:rsidRPr="001939E9">
        <w:rPr>
          <w:rFonts w:ascii="Times New Roman" w:hAnsi="Times New Roman" w:cs="Times New Roman"/>
        </w:rPr>
        <w:t>ir</w:t>
      </w:r>
      <w:r w:rsidR="00681E2D" w:rsidRPr="001939E9">
        <w:rPr>
          <w:rFonts w:ascii="Times New Roman" w:hAnsi="Times New Roman" w:cs="Times New Roman"/>
        </w:rPr>
        <w:t xml:space="preserve"> bodies cease </w:t>
      </w:r>
      <w:r w:rsidR="00DF1D35" w:rsidRPr="001939E9">
        <w:rPr>
          <w:rFonts w:ascii="Times New Roman" w:hAnsi="Times New Roman" w:cs="Times New Roman"/>
        </w:rPr>
        <w:t>to instantiate life processes</w:t>
      </w:r>
      <w:r w:rsidR="00E41298" w:rsidRPr="001939E9">
        <w:rPr>
          <w:rFonts w:ascii="Times New Roman" w:hAnsi="Times New Roman" w:cs="Times New Roman"/>
        </w:rPr>
        <w:t>.</w:t>
      </w:r>
      <w:r w:rsidRPr="001939E9">
        <w:rPr>
          <w:rStyle w:val="FootnoteReference"/>
          <w:rFonts w:ascii="Times New Roman" w:hAnsi="Times New Roman" w:cs="Times New Roman"/>
        </w:rPr>
        <w:footnoteReference w:id="8"/>
      </w:r>
      <w:r w:rsidR="00DF1D35" w:rsidRPr="001939E9">
        <w:rPr>
          <w:rFonts w:ascii="Times New Roman" w:hAnsi="Times New Roman" w:cs="Times New Roman"/>
        </w:rPr>
        <w:t xml:space="preserve"> </w:t>
      </w:r>
    </w:p>
    <w:p w14:paraId="254A8171" w14:textId="77777777" w:rsidR="00AC3453" w:rsidRPr="001939E9" w:rsidRDefault="00723CA2" w:rsidP="00BC05DF">
      <w:pPr>
        <w:spacing w:line="480" w:lineRule="auto"/>
        <w:rPr>
          <w:rFonts w:ascii="Times New Roman" w:hAnsi="Times New Roman" w:cs="Times New Roman"/>
        </w:rPr>
      </w:pPr>
      <w:r w:rsidRPr="001939E9">
        <w:rPr>
          <w:rFonts w:ascii="Times New Roman" w:hAnsi="Times New Roman" w:cs="Times New Roman"/>
        </w:rPr>
        <w:t xml:space="preserve">I contend that </w:t>
      </w:r>
      <w:r w:rsidR="006A119B" w:rsidRPr="001939E9">
        <w:rPr>
          <w:rFonts w:ascii="Times New Roman" w:hAnsi="Times New Roman" w:cs="Times New Roman"/>
        </w:rPr>
        <w:t xml:space="preserve">the PAPI canvassed so far </w:t>
      </w:r>
      <w:r w:rsidR="00E455E2" w:rsidRPr="001939E9">
        <w:rPr>
          <w:rFonts w:ascii="Times New Roman" w:hAnsi="Times New Roman" w:cs="Times New Roman"/>
        </w:rPr>
        <w:t xml:space="preserve">do not require </w:t>
      </w:r>
      <w:r w:rsidR="006A119B" w:rsidRPr="001939E9">
        <w:rPr>
          <w:rFonts w:ascii="Times New Roman" w:hAnsi="Times New Roman" w:cs="Times New Roman"/>
        </w:rPr>
        <w:t xml:space="preserve">a second </w:t>
      </w:r>
      <w:r w:rsidR="00712578" w:rsidRPr="001939E9">
        <w:rPr>
          <w:rFonts w:ascii="Times New Roman" w:hAnsi="Times New Roman" w:cs="Times New Roman"/>
        </w:rPr>
        <w:t>c</w:t>
      </w:r>
      <w:r w:rsidR="001C5FF1" w:rsidRPr="001939E9">
        <w:rPr>
          <w:rFonts w:ascii="Times New Roman" w:hAnsi="Times New Roman" w:cs="Times New Roman"/>
        </w:rPr>
        <w:t xml:space="preserve">riterion for </w:t>
      </w:r>
      <w:r w:rsidR="00712578" w:rsidRPr="001939E9">
        <w:rPr>
          <w:rFonts w:ascii="Times New Roman" w:hAnsi="Times New Roman" w:cs="Times New Roman"/>
        </w:rPr>
        <w:t>d</w:t>
      </w:r>
      <w:r w:rsidR="001C5FF1" w:rsidRPr="001939E9">
        <w:rPr>
          <w:rFonts w:ascii="Times New Roman" w:hAnsi="Times New Roman" w:cs="Times New Roman"/>
        </w:rPr>
        <w:t>eath</w:t>
      </w:r>
      <w:r w:rsidR="00372F1A" w:rsidRPr="001939E9">
        <w:rPr>
          <w:rFonts w:ascii="Times New Roman" w:hAnsi="Times New Roman" w:cs="Times New Roman"/>
        </w:rPr>
        <w:t>.</w:t>
      </w:r>
      <w:r w:rsidR="001C5FF1" w:rsidRPr="001939E9">
        <w:rPr>
          <w:rFonts w:ascii="Times New Roman" w:hAnsi="Times New Roman" w:cs="Times New Roman"/>
        </w:rPr>
        <w:t xml:space="preserve"> Since persons cease to instantiate life processes </w:t>
      </w:r>
      <w:r w:rsidR="009654EA" w:rsidRPr="001939E9">
        <w:rPr>
          <w:rFonts w:ascii="Times New Roman" w:hAnsi="Times New Roman" w:cs="Times New Roman"/>
        </w:rPr>
        <w:t xml:space="preserve">and </w:t>
      </w:r>
      <w:r w:rsidR="00A714D9" w:rsidRPr="001939E9">
        <w:rPr>
          <w:rFonts w:ascii="Times New Roman" w:hAnsi="Times New Roman" w:cs="Times New Roman"/>
        </w:rPr>
        <w:t xml:space="preserve">thus </w:t>
      </w:r>
      <w:r w:rsidR="001C5FF1" w:rsidRPr="001939E9">
        <w:rPr>
          <w:rFonts w:ascii="Times New Roman" w:hAnsi="Times New Roman" w:cs="Times New Roman"/>
        </w:rPr>
        <w:t>die biological death</w:t>
      </w:r>
      <w:r w:rsidR="008F002F" w:rsidRPr="001939E9">
        <w:rPr>
          <w:rFonts w:ascii="Times New Roman" w:hAnsi="Times New Roman" w:cs="Times New Roman"/>
        </w:rPr>
        <w:t>s</w:t>
      </w:r>
      <w:r w:rsidR="009654EA" w:rsidRPr="001939E9">
        <w:rPr>
          <w:rFonts w:ascii="Times New Roman" w:hAnsi="Times New Roman" w:cs="Times New Roman"/>
        </w:rPr>
        <w:t>, t</w:t>
      </w:r>
      <w:r w:rsidR="008F002F" w:rsidRPr="001939E9">
        <w:rPr>
          <w:rFonts w:ascii="Times New Roman" w:hAnsi="Times New Roman" w:cs="Times New Roman"/>
        </w:rPr>
        <w:t>he</w:t>
      </w:r>
      <w:r w:rsidR="005F747A" w:rsidRPr="001939E9">
        <w:rPr>
          <w:rFonts w:ascii="Times New Roman" w:hAnsi="Times New Roman" w:cs="Times New Roman"/>
        </w:rPr>
        <w:t xml:space="preserve">re is </w:t>
      </w:r>
      <w:r w:rsidR="008F002F" w:rsidRPr="001939E9">
        <w:rPr>
          <w:rFonts w:ascii="Times New Roman" w:hAnsi="Times New Roman" w:cs="Times New Roman"/>
        </w:rPr>
        <w:t>no need for an upper</w:t>
      </w:r>
      <w:r w:rsidR="009654EA" w:rsidRPr="001939E9">
        <w:rPr>
          <w:rFonts w:ascii="Times New Roman" w:hAnsi="Times New Roman" w:cs="Times New Roman"/>
        </w:rPr>
        <w:t>-</w:t>
      </w:r>
      <w:r w:rsidR="008F002F" w:rsidRPr="001939E9">
        <w:rPr>
          <w:rFonts w:ascii="Times New Roman" w:hAnsi="Times New Roman" w:cs="Times New Roman"/>
        </w:rPr>
        <w:t xml:space="preserve">brain criterion </w:t>
      </w:r>
      <w:r w:rsidR="00AC3453" w:rsidRPr="001939E9">
        <w:rPr>
          <w:rFonts w:ascii="Times New Roman" w:hAnsi="Times New Roman" w:cs="Times New Roman"/>
        </w:rPr>
        <w:t xml:space="preserve">of death </w:t>
      </w:r>
      <w:r w:rsidR="008F002F" w:rsidRPr="001939E9">
        <w:rPr>
          <w:rFonts w:ascii="Times New Roman" w:hAnsi="Times New Roman" w:cs="Times New Roman"/>
        </w:rPr>
        <w:t>since their death</w:t>
      </w:r>
      <w:r w:rsidR="00AC3453" w:rsidRPr="001939E9">
        <w:rPr>
          <w:rFonts w:ascii="Times New Roman" w:hAnsi="Times New Roman" w:cs="Times New Roman"/>
        </w:rPr>
        <w:t>, like the</w:t>
      </w:r>
      <w:r w:rsidR="00415AFE" w:rsidRPr="001939E9">
        <w:rPr>
          <w:rFonts w:ascii="Times New Roman" w:hAnsi="Times New Roman" w:cs="Times New Roman"/>
        </w:rPr>
        <w:t xml:space="preserve"> animal</w:t>
      </w:r>
      <w:r w:rsidR="00A714D9" w:rsidRPr="001939E9">
        <w:rPr>
          <w:rFonts w:ascii="Times New Roman" w:hAnsi="Times New Roman" w:cs="Times New Roman"/>
        </w:rPr>
        <w:t>’s</w:t>
      </w:r>
      <w:r w:rsidR="00AC3453" w:rsidRPr="001939E9">
        <w:rPr>
          <w:rFonts w:ascii="Times New Roman" w:hAnsi="Times New Roman" w:cs="Times New Roman"/>
        </w:rPr>
        <w:t xml:space="preserve">, </w:t>
      </w:r>
      <w:r w:rsidR="008F002F" w:rsidRPr="001939E9">
        <w:rPr>
          <w:rFonts w:ascii="Times New Roman" w:hAnsi="Times New Roman" w:cs="Times New Roman"/>
        </w:rPr>
        <w:t>involve</w:t>
      </w:r>
      <w:r w:rsidR="009654EA" w:rsidRPr="001939E9">
        <w:rPr>
          <w:rFonts w:ascii="Times New Roman" w:hAnsi="Times New Roman" w:cs="Times New Roman"/>
        </w:rPr>
        <w:t>s</w:t>
      </w:r>
      <w:r w:rsidR="008F002F" w:rsidRPr="001939E9">
        <w:rPr>
          <w:rFonts w:ascii="Times New Roman" w:hAnsi="Times New Roman" w:cs="Times New Roman"/>
        </w:rPr>
        <w:t xml:space="preserve"> the loss of biological integration</w:t>
      </w:r>
      <w:r w:rsidR="00681E2D" w:rsidRPr="001939E9">
        <w:rPr>
          <w:rFonts w:ascii="Times New Roman" w:hAnsi="Times New Roman" w:cs="Times New Roman"/>
        </w:rPr>
        <w:t xml:space="preserve"> accomplished by the brain</w:t>
      </w:r>
      <w:r w:rsidR="008F002F" w:rsidRPr="001939E9">
        <w:rPr>
          <w:rFonts w:ascii="Times New Roman" w:hAnsi="Times New Roman" w:cs="Times New Roman"/>
        </w:rPr>
        <w:t>.</w:t>
      </w:r>
      <w:r w:rsidR="00FD440C" w:rsidRPr="001939E9">
        <w:rPr>
          <w:rStyle w:val="FootnoteReference"/>
          <w:rFonts w:ascii="Times New Roman" w:hAnsi="Times New Roman" w:cs="Times New Roman"/>
        </w:rPr>
        <w:footnoteReference w:id="9"/>
      </w:r>
      <w:r w:rsidR="006A119B" w:rsidRPr="001939E9">
        <w:rPr>
          <w:rFonts w:ascii="Times New Roman" w:hAnsi="Times New Roman" w:cs="Times New Roman"/>
        </w:rPr>
        <w:t xml:space="preserve"> Likewise, for the definition of “death.” Persons die biological deaths. If one believes that Bernat, </w:t>
      </w:r>
      <w:proofErr w:type="spellStart"/>
      <w:r w:rsidR="006A119B" w:rsidRPr="001939E9">
        <w:rPr>
          <w:rFonts w:ascii="Times New Roman" w:hAnsi="Times New Roman" w:cs="Times New Roman"/>
        </w:rPr>
        <w:t>Gert</w:t>
      </w:r>
      <w:proofErr w:type="spellEnd"/>
      <w:r w:rsidR="006A119B" w:rsidRPr="001939E9">
        <w:rPr>
          <w:rFonts w:ascii="Times New Roman" w:hAnsi="Times New Roman" w:cs="Times New Roman"/>
        </w:rPr>
        <w:t xml:space="preserve"> and Culver are correct that the death of </w:t>
      </w:r>
      <w:r w:rsidR="00372F1A" w:rsidRPr="001939E9">
        <w:rPr>
          <w:rFonts w:ascii="Times New Roman" w:hAnsi="Times New Roman" w:cs="Times New Roman"/>
        </w:rPr>
        <w:t xml:space="preserve">the </w:t>
      </w:r>
      <w:r w:rsidR="006A119B" w:rsidRPr="001939E9">
        <w:rPr>
          <w:rFonts w:ascii="Times New Roman" w:hAnsi="Times New Roman" w:cs="Times New Roman"/>
        </w:rPr>
        <w:t>organism is best defined as the “the permanent cessation of the organism as a whole”</w:t>
      </w:r>
      <w:r w:rsidR="006A119B" w:rsidRPr="001939E9">
        <w:rPr>
          <w:rStyle w:val="FootnoteReference"/>
          <w:rFonts w:ascii="Times New Roman" w:hAnsi="Times New Roman" w:cs="Times New Roman"/>
        </w:rPr>
        <w:footnoteReference w:id="10"/>
      </w:r>
      <w:r w:rsidR="00B3113E" w:rsidRPr="001939E9">
        <w:rPr>
          <w:rFonts w:ascii="Times New Roman" w:hAnsi="Times New Roman" w:cs="Times New Roman"/>
        </w:rPr>
        <w:t xml:space="preserve"> [1</w:t>
      </w:r>
      <w:r w:rsidR="00613E2B" w:rsidRPr="001939E9">
        <w:rPr>
          <w:rFonts w:ascii="Times New Roman" w:hAnsi="Times New Roman" w:cs="Times New Roman"/>
        </w:rPr>
        <w:t>0</w:t>
      </w:r>
      <w:r w:rsidR="00B3113E" w:rsidRPr="001939E9">
        <w:rPr>
          <w:rFonts w:ascii="Times New Roman" w:hAnsi="Times New Roman" w:cs="Times New Roman"/>
        </w:rPr>
        <w:t>]</w:t>
      </w:r>
      <w:r w:rsidR="006A119B" w:rsidRPr="001939E9">
        <w:rPr>
          <w:rFonts w:ascii="Times New Roman" w:hAnsi="Times New Roman" w:cs="Times New Roman"/>
        </w:rPr>
        <w:t xml:space="preserve"> then that definition should also apply to the person who overlaps the human organism</w:t>
      </w:r>
      <w:r w:rsidR="00372F1A" w:rsidRPr="001939E9">
        <w:rPr>
          <w:rFonts w:ascii="Times New Roman" w:hAnsi="Times New Roman" w:cs="Times New Roman"/>
        </w:rPr>
        <w:t>.</w:t>
      </w:r>
    </w:p>
    <w:p w14:paraId="3654952F" w14:textId="481D7763" w:rsidR="003400FC" w:rsidRPr="001939E9" w:rsidRDefault="003400FC" w:rsidP="00BC05DF">
      <w:pPr>
        <w:spacing w:line="480" w:lineRule="auto"/>
        <w:rPr>
          <w:rFonts w:ascii="Times New Roman" w:hAnsi="Times New Roman" w:cs="Times New Roman"/>
        </w:rPr>
      </w:pPr>
      <w:r w:rsidRPr="001939E9">
        <w:rPr>
          <w:rFonts w:ascii="Times New Roman" w:hAnsi="Times New Roman" w:cs="Times New Roman"/>
        </w:rPr>
        <w:t xml:space="preserve">Since both the human person and the human </w:t>
      </w:r>
      <w:r w:rsidR="00AF67EC" w:rsidRPr="001939E9">
        <w:rPr>
          <w:rFonts w:ascii="Times New Roman" w:hAnsi="Times New Roman" w:cs="Times New Roman"/>
        </w:rPr>
        <w:t xml:space="preserve">animal </w:t>
      </w:r>
      <w:r w:rsidRPr="001939E9">
        <w:rPr>
          <w:rFonts w:ascii="Times New Roman" w:hAnsi="Times New Roman" w:cs="Times New Roman"/>
        </w:rPr>
        <w:t xml:space="preserve">are alive in virtue of instantiating life processes, the criterion for their death will be the same. </w:t>
      </w:r>
      <w:r w:rsidR="00AF67EC" w:rsidRPr="001939E9">
        <w:rPr>
          <w:rFonts w:ascii="Times New Roman" w:hAnsi="Times New Roman" w:cs="Times New Roman"/>
        </w:rPr>
        <w:t xml:space="preserve">A single </w:t>
      </w:r>
      <w:r w:rsidRPr="001939E9">
        <w:rPr>
          <w:rFonts w:ascii="Times New Roman" w:hAnsi="Times New Roman" w:cs="Times New Roman"/>
        </w:rPr>
        <w:t xml:space="preserve">criterion for death </w:t>
      </w:r>
      <w:r w:rsidR="00AF67EC" w:rsidRPr="001939E9">
        <w:rPr>
          <w:rFonts w:ascii="Times New Roman" w:hAnsi="Times New Roman" w:cs="Times New Roman"/>
        </w:rPr>
        <w:t xml:space="preserve">provides </w:t>
      </w:r>
      <w:r w:rsidRPr="001939E9">
        <w:rPr>
          <w:rFonts w:ascii="Times New Roman" w:hAnsi="Times New Roman" w:cs="Times New Roman"/>
        </w:rPr>
        <w:t xml:space="preserve">necessary and sufficient conditions for the death, i.e., the irreversible loss of life processes, of </w:t>
      </w:r>
      <w:r w:rsidR="00AF67EC" w:rsidRPr="001939E9">
        <w:rPr>
          <w:rFonts w:ascii="Times New Roman" w:hAnsi="Times New Roman" w:cs="Times New Roman"/>
        </w:rPr>
        <w:t xml:space="preserve">both </w:t>
      </w:r>
      <w:r w:rsidRPr="001939E9">
        <w:rPr>
          <w:rFonts w:ascii="Times New Roman" w:hAnsi="Times New Roman" w:cs="Times New Roman"/>
        </w:rPr>
        <w:t>the person and their animal.</w:t>
      </w:r>
      <w:r w:rsidR="00982577" w:rsidRPr="001939E9">
        <w:rPr>
          <w:rFonts w:ascii="Times New Roman" w:hAnsi="Times New Roman" w:cs="Times New Roman"/>
        </w:rPr>
        <w:t xml:space="preserve"> </w:t>
      </w:r>
      <w:r w:rsidR="00AF67EC" w:rsidRPr="001939E9">
        <w:rPr>
          <w:rFonts w:ascii="Times New Roman" w:hAnsi="Times New Roman" w:cs="Times New Roman"/>
        </w:rPr>
        <w:t>T</w:t>
      </w:r>
      <w:r w:rsidRPr="001939E9">
        <w:rPr>
          <w:rFonts w:ascii="Times New Roman" w:hAnsi="Times New Roman" w:cs="Times New Roman"/>
        </w:rPr>
        <w:t>here will be a need</w:t>
      </w:r>
      <w:r w:rsidR="00AF67EC" w:rsidRPr="001939E9">
        <w:rPr>
          <w:rFonts w:ascii="Times New Roman" w:hAnsi="Times New Roman" w:cs="Times New Roman"/>
        </w:rPr>
        <w:t xml:space="preserve">, however, </w:t>
      </w:r>
      <w:r w:rsidRPr="001939E9">
        <w:rPr>
          <w:rFonts w:ascii="Times New Roman" w:hAnsi="Times New Roman" w:cs="Times New Roman"/>
        </w:rPr>
        <w:t>for two criteri</w:t>
      </w:r>
      <w:r w:rsidR="00AF67EC" w:rsidRPr="001939E9">
        <w:rPr>
          <w:rFonts w:ascii="Times New Roman" w:hAnsi="Times New Roman" w:cs="Times New Roman"/>
        </w:rPr>
        <w:t xml:space="preserve">a </w:t>
      </w:r>
      <w:r w:rsidRPr="001939E9">
        <w:rPr>
          <w:rFonts w:ascii="Times New Roman" w:hAnsi="Times New Roman" w:cs="Times New Roman"/>
        </w:rPr>
        <w:t>of non-existence. While the properties that must be lost for a living person or animal to die are the same, the attributes that they must respectively lose in order to go out of existence are not the same.</w:t>
      </w:r>
      <w:r w:rsidR="00E175A9" w:rsidRPr="001939E9">
        <w:rPr>
          <w:rFonts w:ascii="Times New Roman" w:hAnsi="Times New Roman" w:cs="Times New Roman"/>
        </w:rPr>
        <w:t xml:space="preserve"> The person goes out of existence when its capacity for thought is lost. The human animal goes out of existence when its body disintegrates.</w:t>
      </w:r>
      <w:r w:rsidR="00E175A9" w:rsidRPr="001939E9">
        <w:rPr>
          <w:rStyle w:val="FootnoteReference"/>
          <w:rFonts w:ascii="Times New Roman" w:hAnsi="Times New Roman" w:cs="Times New Roman"/>
        </w:rPr>
        <w:footnoteReference w:id="11"/>
      </w:r>
      <w:r w:rsidR="00ED19C4" w:rsidRPr="001939E9">
        <w:rPr>
          <w:rFonts w:ascii="Times New Roman" w:hAnsi="Times New Roman" w:cs="Times New Roman"/>
        </w:rPr>
        <w:t xml:space="preserve"> </w:t>
      </w:r>
    </w:p>
    <w:p w14:paraId="65EBEA56" w14:textId="2D79FF43" w:rsidR="0014397E" w:rsidRPr="001939E9" w:rsidRDefault="00222521" w:rsidP="00BC05DF">
      <w:pPr>
        <w:spacing w:line="480" w:lineRule="auto"/>
        <w:rPr>
          <w:rFonts w:ascii="Times New Roman" w:hAnsi="Times New Roman" w:cs="Times New Roman"/>
        </w:rPr>
      </w:pPr>
      <w:r w:rsidRPr="001939E9">
        <w:rPr>
          <w:rFonts w:ascii="Times New Roman" w:hAnsi="Times New Roman" w:cs="Times New Roman"/>
        </w:rPr>
        <w:t>Since the conditions for going out of existence are not the same for the human person and the human animal, there is a need for two criteria of non-existence. But that doesn’t mean that there are two senses (meanings or definitions)</w:t>
      </w:r>
      <w:r w:rsidRPr="001939E9">
        <w:rPr>
          <w:rStyle w:val="FootnoteReference"/>
          <w:rFonts w:ascii="Times New Roman" w:hAnsi="Times New Roman" w:cs="Times New Roman"/>
        </w:rPr>
        <w:footnoteReference w:id="12"/>
      </w:r>
      <w:r w:rsidRPr="001939E9">
        <w:rPr>
          <w:rFonts w:ascii="Times New Roman" w:hAnsi="Times New Roman" w:cs="Times New Roman"/>
        </w:rPr>
        <w:t xml:space="preserve"> of “non-existence.” Neither the term “existence” nor the prefix “</w:t>
      </w:r>
      <w:proofErr w:type="gramStart"/>
      <w:r w:rsidRPr="001939E9">
        <w:rPr>
          <w:rFonts w:ascii="Times New Roman" w:hAnsi="Times New Roman" w:cs="Times New Roman"/>
        </w:rPr>
        <w:t>non</w:t>
      </w:r>
      <w:proofErr w:type="gramEnd"/>
      <w:r w:rsidRPr="001939E9">
        <w:rPr>
          <w:rFonts w:ascii="Times New Roman" w:hAnsi="Times New Roman" w:cs="Times New Roman"/>
        </w:rPr>
        <w:t xml:space="preserve">” are ambiguous. </w:t>
      </w:r>
      <w:r w:rsidR="0014397E" w:rsidRPr="001939E9">
        <w:rPr>
          <w:rFonts w:ascii="Times New Roman" w:hAnsi="Times New Roman" w:cs="Times New Roman"/>
        </w:rPr>
        <w:t>The meanings of “existence” and “non-existence” do not change when the object is either a person or an animal (or an artifact or natural inanimate object).</w:t>
      </w:r>
    </w:p>
    <w:p w14:paraId="2689E346" w14:textId="3C426F34" w:rsidR="0014397E" w:rsidRPr="001939E9" w:rsidRDefault="0014397E" w:rsidP="00BC05DF">
      <w:pPr>
        <w:spacing w:line="480" w:lineRule="auto"/>
        <w:rPr>
          <w:rFonts w:ascii="Times New Roman" w:hAnsi="Times New Roman" w:cs="Times New Roman"/>
        </w:rPr>
      </w:pPr>
      <w:r w:rsidRPr="001939E9">
        <w:rPr>
          <w:rFonts w:ascii="Times New Roman" w:hAnsi="Times New Roman" w:cs="Times New Roman"/>
        </w:rPr>
        <w:t xml:space="preserve">It may be helpful to </w:t>
      </w:r>
      <w:r w:rsidR="002A7669" w:rsidRPr="001939E9">
        <w:rPr>
          <w:rFonts w:ascii="Times New Roman" w:hAnsi="Times New Roman" w:cs="Times New Roman"/>
        </w:rPr>
        <w:t xml:space="preserve">take stock of the previous </w:t>
      </w:r>
      <w:r w:rsidRPr="001939E9">
        <w:rPr>
          <w:rFonts w:ascii="Times New Roman" w:hAnsi="Times New Roman" w:cs="Times New Roman"/>
        </w:rPr>
        <w:t xml:space="preserve">claims. There is only one sense of “non-existence” </w:t>
      </w:r>
      <w:r w:rsidR="002A7669" w:rsidRPr="001939E9">
        <w:rPr>
          <w:rFonts w:ascii="Times New Roman" w:hAnsi="Times New Roman" w:cs="Times New Roman"/>
        </w:rPr>
        <w:t>–</w:t>
      </w:r>
      <w:r w:rsidRPr="001939E9">
        <w:rPr>
          <w:rFonts w:ascii="Times New Roman" w:hAnsi="Times New Roman" w:cs="Times New Roman"/>
        </w:rPr>
        <w:t xml:space="preserve"> </w:t>
      </w:r>
      <w:r w:rsidR="002A7669" w:rsidRPr="001939E9">
        <w:rPr>
          <w:rFonts w:ascii="Times New Roman" w:hAnsi="Times New Roman" w:cs="Times New Roman"/>
        </w:rPr>
        <w:t xml:space="preserve">a position shared by virtually all philosophers. My </w:t>
      </w:r>
      <w:r w:rsidR="00AF67EC" w:rsidRPr="001939E9">
        <w:rPr>
          <w:rFonts w:ascii="Times New Roman" w:hAnsi="Times New Roman" w:cs="Times New Roman"/>
        </w:rPr>
        <w:t xml:space="preserve">first </w:t>
      </w:r>
      <w:r w:rsidR="002A7669" w:rsidRPr="001939E9">
        <w:rPr>
          <w:rFonts w:ascii="Times New Roman" w:hAnsi="Times New Roman" w:cs="Times New Roman"/>
        </w:rPr>
        <w:t xml:space="preserve">controversial </w:t>
      </w:r>
      <w:r w:rsidR="00AF67EC" w:rsidRPr="001939E9">
        <w:rPr>
          <w:rFonts w:ascii="Times New Roman" w:hAnsi="Times New Roman" w:cs="Times New Roman"/>
        </w:rPr>
        <w:t xml:space="preserve">claim </w:t>
      </w:r>
      <w:r w:rsidR="002A7669" w:rsidRPr="001939E9">
        <w:rPr>
          <w:rFonts w:ascii="Times New Roman" w:hAnsi="Times New Roman" w:cs="Times New Roman"/>
        </w:rPr>
        <w:t xml:space="preserve">is that there is a need for only one sense of “death” that applies to both human persons and human animals. My second controversial claim is that there is a need for only one criterion of death for human persons and human animals. </w:t>
      </w:r>
      <w:r w:rsidR="00AF67EC" w:rsidRPr="001939E9">
        <w:rPr>
          <w:rFonts w:ascii="Times New Roman" w:hAnsi="Times New Roman" w:cs="Times New Roman"/>
        </w:rPr>
        <w:t>I concede, h</w:t>
      </w:r>
      <w:r w:rsidR="002A7669" w:rsidRPr="001939E9">
        <w:rPr>
          <w:rFonts w:ascii="Times New Roman" w:hAnsi="Times New Roman" w:cs="Times New Roman"/>
        </w:rPr>
        <w:t xml:space="preserve">owever, </w:t>
      </w:r>
      <w:r w:rsidR="00AF67EC" w:rsidRPr="001939E9">
        <w:rPr>
          <w:rFonts w:ascii="Times New Roman" w:hAnsi="Times New Roman" w:cs="Times New Roman"/>
        </w:rPr>
        <w:t xml:space="preserve">that </w:t>
      </w:r>
      <w:r w:rsidR="002A7669" w:rsidRPr="001939E9">
        <w:rPr>
          <w:rFonts w:ascii="Times New Roman" w:hAnsi="Times New Roman" w:cs="Times New Roman"/>
        </w:rPr>
        <w:t>there is a need for different criteri</w:t>
      </w:r>
      <w:r w:rsidR="00AF67EC" w:rsidRPr="001939E9">
        <w:rPr>
          <w:rFonts w:ascii="Times New Roman" w:hAnsi="Times New Roman" w:cs="Times New Roman"/>
        </w:rPr>
        <w:t>a</w:t>
      </w:r>
      <w:r w:rsidR="002A7669" w:rsidRPr="001939E9">
        <w:rPr>
          <w:rFonts w:ascii="Times New Roman" w:hAnsi="Times New Roman" w:cs="Times New Roman"/>
        </w:rPr>
        <w:t xml:space="preserve"> of non-existence </w:t>
      </w:r>
      <w:r w:rsidR="00557D71" w:rsidRPr="001939E9">
        <w:rPr>
          <w:rFonts w:ascii="Times New Roman" w:hAnsi="Times New Roman" w:cs="Times New Roman"/>
        </w:rPr>
        <w:t xml:space="preserve">for human animals and human persons. My </w:t>
      </w:r>
      <w:r w:rsidR="00AF67EC" w:rsidRPr="001939E9">
        <w:rPr>
          <w:rFonts w:ascii="Times New Roman" w:hAnsi="Times New Roman" w:cs="Times New Roman"/>
        </w:rPr>
        <w:t xml:space="preserve">next </w:t>
      </w:r>
      <w:r w:rsidR="00557D71" w:rsidRPr="001939E9">
        <w:rPr>
          <w:rFonts w:ascii="Times New Roman" w:hAnsi="Times New Roman" w:cs="Times New Roman"/>
        </w:rPr>
        <w:t xml:space="preserve">controversial claim is that embodied, living human </w:t>
      </w:r>
      <w:r w:rsidR="00BC5FE1" w:rsidRPr="001939E9">
        <w:rPr>
          <w:rFonts w:ascii="Times New Roman" w:hAnsi="Times New Roman" w:cs="Times New Roman"/>
        </w:rPr>
        <w:t>persons</w:t>
      </w:r>
      <w:r w:rsidR="00557D71" w:rsidRPr="001939E9">
        <w:rPr>
          <w:rFonts w:ascii="Times New Roman" w:hAnsi="Times New Roman" w:cs="Times New Roman"/>
        </w:rPr>
        <w:t xml:space="preserve"> always die a biologically defined death when they go out of existence. </w:t>
      </w:r>
    </w:p>
    <w:p w14:paraId="12E0BBD7" w14:textId="77777777" w:rsidR="00B96720" w:rsidRPr="001939E9" w:rsidRDefault="009710F8" w:rsidP="00BC05DF">
      <w:pPr>
        <w:spacing w:line="480" w:lineRule="auto"/>
        <w:rPr>
          <w:rFonts w:ascii="Times New Roman" w:hAnsi="Times New Roman" w:cs="Times New Roman"/>
        </w:rPr>
      </w:pPr>
      <w:r w:rsidRPr="001939E9">
        <w:rPr>
          <w:rFonts w:ascii="Times New Roman" w:hAnsi="Times New Roman" w:cs="Times New Roman"/>
        </w:rPr>
        <w:t>L</w:t>
      </w:r>
      <w:r w:rsidR="00683AE7" w:rsidRPr="001939E9">
        <w:rPr>
          <w:rFonts w:ascii="Times New Roman" w:hAnsi="Times New Roman" w:cs="Times New Roman"/>
        </w:rPr>
        <w:t>et’s turn</w:t>
      </w:r>
      <w:r w:rsidRPr="001939E9">
        <w:rPr>
          <w:rFonts w:ascii="Times New Roman" w:hAnsi="Times New Roman" w:cs="Times New Roman"/>
        </w:rPr>
        <w:t xml:space="preserve"> now</w:t>
      </w:r>
      <w:r w:rsidR="00683AE7" w:rsidRPr="001939E9">
        <w:rPr>
          <w:rFonts w:ascii="Times New Roman" w:hAnsi="Times New Roman" w:cs="Times New Roman"/>
        </w:rPr>
        <w:t xml:space="preserve"> to the question w</w:t>
      </w:r>
      <w:r w:rsidR="00AC3453" w:rsidRPr="001939E9">
        <w:rPr>
          <w:rFonts w:ascii="Times New Roman" w:hAnsi="Times New Roman" w:cs="Times New Roman"/>
        </w:rPr>
        <w:t xml:space="preserve">hen </w:t>
      </w:r>
      <w:r w:rsidR="00B96720" w:rsidRPr="001939E9">
        <w:rPr>
          <w:rFonts w:ascii="Times New Roman" w:hAnsi="Times New Roman" w:cs="Times New Roman"/>
        </w:rPr>
        <w:t xml:space="preserve">and why </w:t>
      </w:r>
      <w:r w:rsidR="00657E69" w:rsidRPr="001939E9">
        <w:rPr>
          <w:rFonts w:ascii="Times New Roman" w:hAnsi="Times New Roman" w:cs="Times New Roman"/>
        </w:rPr>
        <w:t xml:space="preserve">human </w:t>
      </w:r>
      <w:r w:rsidR="00AC3453" w:rsidRPr="001939E9">
        <w:rPr>
          <w:rFonts w:ascii="Times New Roman" w:hAnsi="Times New Roman" w:cs="Times New Roman"/>
        </w:rPr>
        <w:t xml:space="preserve">persons </w:t>
      </w:r>
      <w:r w:rsidR="0088763C" w:rsidRPr="001939E9">
        <w:rPr>
          <w:rFonts w:ascii="Times New Roman" w:hAnsi="Times New Roman" w:cs="Times New Roman"/>
        </w:rPr>
        <w:t xml:space="preserve">and </w:t>
      </w:r>
      <w:r w:rsidR="00657E69" w:rsidRPr="001939E9">
        <w:rPr>
          <w:rFonts w:ascii="Times New Roman" w:hAnsi="Times New Roman" w:cs="Times New Roman"/>
        </w:rPr>
        <w:t xml:space="preserve">human </w:t>
      </w:r>
      <w:r w:rsidR="00DB64A9" w:rsidRPr="001939E9">
        <w:rPr>
          <w:rFonts w:ascii="Times New Roman" w:hAnsi="Times New Roman" w:cs="Times New Roman"/>
        </w:rPr>
        <w:t xml:space="preserve">animals </w:t>
      </w:r>
      <w:r w:rsidR="00AC3453" w:rsidRPr="001939E9">
        <w:rPr>
          <w:rFonts w:ascii="Times New Roman" w:hAnsi="Times New Roman" w:cs="Times New Roman"/>
        </w:rPr>
        <w:t xml:space="preserve">cease to </w:t>
      </w:r>
      <w:r w:rsidR="00AC3453" w:rsidRPr="001939E9">
        <w:rPr>
          <w:rFonts w:ascii="Times New Roman" w:hAnsi="Times New Roman" w:cs="Times New Roman"/>
          <w:i/>
        </w:rPr>
        <w:t>exist</w:t>
      </w:r>
      <w:r w:rsidR="00AC3453" w:rsidRPr="001939E9">
        <w:rPr>
          <w:rFonts w:ascii="Times New Roman" w:hAnsi="Times New Roman" w:cs="Times New Roman"/>
        </w:rPr>
        <w:t>:</w:t>
      </w:r>
      <w:r w:rsidR="00B96720" w:rsidRPr="001939E9">
        <w:rPr>
          <w:rFonts w:ascii="Times New Roman" w:hAnsi="Times New Roman" w:cs="Times New Roman"/>
        </w:rPr>
        <w:t xml:space="preserve"> I</w:t>
      </w:r>
      <w:r w:rsidR="005F5CEE" w:rsidRPr="001939E9">
        <w:rPr>
          <w:rFonts w:ascii="Times New Roman" w:hAnsi="Times New Roman" w:cs="Times New Roman"/>
        </w:rPr>
        <w:t xml:space="preserve">f just the </w:t>
      </w:r>
      <w:r w:rsidR="00C80EE0" w:rsidRPr="001939E9">
        <w:rPr>
          <w:rFonts w:ascii="Times New Roman" w:hAnsi="Times New Roman" w:cs="Times New Roman"/>
        </w:rPr>
        <w:t xml:space="preserve">animal’s </w:t>
      </w:r>
      <w:r w:rsidR="000C48B5" w:rsidRPr="001939E9">
        <w:rPr>
          <w:rFonts w:ascii="Times New Roman" w:hAnsi="Times New Roman" w:cs="Times New Roman"/>
        </w:rPr>
        <w:t>mental capacity is lost</w:t>
      </w:r>
      <w:r w:rsidR="005F5CEE" w:rsidRPr="001939E9">
        <w:rPr>
          <w:rFonts w:ascii="Times New Roman" w:hAnsi="Times New Roman" w:cs="Times New Roman"/>
        </w:rPr>
        <w:t xml:space="preserve">, then </w:t>
      </w:r>
      <w:r w:rsidR="00B96720" w:rsidRPr="001939E9">
        <w:rPr>
          <w:rFonts w:ascii="Times New Roman" w:hAnsi="Times New Roman" w:cs="Times New Roman"/>
        </w:rPr>
        <w:t xml:space="preserve">the </w:t>
      </w:r>
      <w:r w:rsidR="00FD070F" w:rsidRPr="001939E9">
        <w:rPr>
          <w:rFonts w:ascii="Times New Roman" w:hAnsi="Times New Roman" w:cs="Times New Roman"/>
        </w:rPr>
        <w:t>animal</w:t>
      </w:r>
      <w:r w:rsidR="00B96720" w:rsidRPr="001939E9">
        <w:rPr>
          <w:rFonts w:ascii="Times New Roman" w:hAnsi="Times New Roman" w:cs="Times New Roman"/>
        </w:rPr>
        <w:t xml:space="preserve"> </w:t>
      </w:r>
      <w:r w:rsidR="005F5CEE" w:rsidRPr="001939E9">
        <w:rPr>
          <w:rFonts w:ascii="Times New Roman" w:hAnsi="Times New Roman" w:cs="Times New Roman"/>
        </w:rPr>
        <w:t xml:space="preserve">can </w:t>
      </w:r>
      <w:r w:rsidR="00B96720" w:rsidRPr="001939E9">
        <w:rPr>
          <w:rFonts w:ascii="Times New Roman" w:hAnsi="Times New Roman" w:cs="Times New Roman"/>
        </w:rPr>
        <w:t xml:space="preserve">exist </w:t>
      </w:r>
      <w:r w:rsidR="005F5CEE" w:rsidRPr="001939E9">
        <w:rPr>
          <w:rFonts w:ascii="Times New Roman" w:hAnsi="Times New Roman" w:cs="Times New Roman"/>
        </w:rPr>
        <w:t xml:space="preserve">after </w:t>
      </w:r>
      <w:r w:rsidR="00B96720" w:rsidRPr="001939E9">
        <w:rPr>
          <w:rFonts w:ascii="Times New Roman" w:hAnsi="Times New Roman" w:cs="Times New Roman"/>
        </w:rPr>
        <w:t xml:space="preserve">the </w:t>
      </w:r>
      <w:r w:rsidR="005F5CEE" w:rsidRPr="001939E9">
        <w:rPr>
          <w:rFonts w:ascii="Times New Roman" w:hAnsi="Times New Roman" w:cs="Times New Roman"/>
        </w:rPr>
        <w:t>person ceases</w:t>
      </w:r>
      <w:r w:rsidRPr="001939E9">
        <w:rPr>
          <w:rFonts w:ascii="Times New Roman" w:hAnsi="Times New Roman" w:cs="Times New Roman"/>
        </w:rPr>
        <w:t>,</w:t>
      </w:r>
      <w:r w:rsidR="00B96720" w:rsidRPr="001939E9">
        <w:rPr>
          <w:rFonts w:ascii="Times New Roman" w:hAnsi="Times New Roman" w:cs="Times New Roman"/>
        </w:rPr>
        <w:t xml:space="preserve"> </w:t>
      </w:r>
      <w:r w:rsidR="00AF71C0" w:rsidRPr="001939E9">
        <w:rPr>
          <w:rFonts w:ascii="Times New Roman" w:hAnsi="Times New Roman" w:cs="Times New Roman"/>
        </w:rPr>
        <w:t xml:space="preserve">as </w:t>
      </w:r>
      <w:r w:rsidR="00031300" w:rsidRPr="001939E9">
        <w:rPr>
          <w:rFonts w:ascii="Times New Roman" w:hAnsi="Times New Roman" w:cs="Times New Roman"/>
        </w:rPr>
        <w:t xml:space="preserve">psychology </w:t>
      </w:r>
      <w:r w:rsidR="00AF71C0" w:rsidRPr="001939E9">
        <w:rPr>
          <w:rFonts w:ascii="Times New Roman" w:hAnsi="Times New Roman" w:cs="Times New Roman"/>
        </w:rPr>
        <w:t xml:space="preserve">is </w:t>
      </w:r>
      <w:r w:rsidR="00B96720" w:rsidRPr="001939E9">
        <w:rPr>
          <w:rFonts w:ascii="Times New Roman" w:hAnsi="Times New Roman" w:cs="Times New Roman"/>
        </w:rPr>
        <w:t xml:space="preserve">essential only </w:t>
      </w:r>
      <w:r w:rsidR="00003FBB" w:rsidRPr="001939E9">
        <w:rPr>
          <w:rFonts w:ascii="Times New Roman" w:hAnsi="Times New Roman" w:cs="Times New Roman"/>
        </w:rPr>
        <w:t>f</w:t>
      </w:r>
      <w:r w:rsidR="00B96720" w:rsidRPr="001939E9">
        <w:rPr>
          <w:rFonts w:ascii="Times New Roman" w:hAnsi="Times New Roman" w:cs="Times New Roman"/>
        </w:rPr>
        <w:t>o</w:t>
      </w:r>
      <w:r w:rsidR="00003FBB" w:rsidRPr="001939E9">
        <w:rPr>
          <w:rFonts w:ascii="Times New Roman" w:hAnsi="Times New Roman" w:cs="Times New Roman"/>
        </w:rPr>
        <w:t>r</w:t>
      </w:r>
      <w:r w:rsidR="00B96720" w:rsidRPr="001939E9">
        <w:rPr>
          <w:rFonts w:ascii="Times New Roman" w:hAnsi="Times New Roman" w:cs="Times New Roman"/>
        </w:rPr>
        <w:t xml:space="preserve"> the person. </w:t>
      </w:r>
      <w:r w:rsidR="00AF71C0" w:rsidRPr="001939E9">
        <w:rPr>
          <w:rFonts w:ascii="Times New Roman" w:hAnsi="Times New Roman" w:cs="Times New Roman"/>
        </w:rPr>
        <w:t xml:space="preserve">So animals can survive the onset of a persistent vegetative state </w:t>
      </w:r>
      <w:r w:rsidR="0099207A" w:rsidRPr="001939E9">
        <w:rPr>
          <w:rFonts w:ascii="Times New Roman" w:hAnsi="Times New Roman" w:cs="Times New Roman"/>
        </w:rPr>
        <w:t xml:space="preserve">(PVS) </w:t>
      </w:r>
      <w:r w:rsidR="00AF71C0" w:rsidRPr="001939E9">
        <w:rPr>
          <w:rFonts w:ascii="Times New Roman" w:hAnsi="Times New Roman" w:cs="Times New Roman"/>
        </w:rPr>
        <w:t>or permanent coma</w:t>
      </w:r>
      <w:r w:rsidR="00372F1A" w:rsidRPr="001939E9">
        <w:rPr>
          <w:rFonts w:ascii="Times New Roman" w:hAnsi="Times New Roman" w:cs="Times New Roman"/>
        </w:rPr>
        <w:t xml:space="preserve">, </w:t>
      </w:r>
      <w:r w:rsidR="0097407D" w:rsidRPr="001939E9">
        <w:rPr>
          <w:rFonts w:ascii="Times New Roman" w:hAnsi="Times New Roman" w:cs="Times New Roman"/>
        </w:rPr>
        <w:t xml:space="preserve">whereas </w:t>
      </w:r>
      <w:r w:rsidR="00372F1A" w:rsidRPr="001939E9">
        <w:rPr>
          <w:rFonts w:ascii="Times New Roman" w:hAnsi="Times New Roman" w:cs="Times New Roman"/>
        </w:rPr>
        <w:t>persons cannot</w:t>
      </w:r>
      <w:r w:rsidR="00AF71C0" w:rsidRPr="001939E9">
        <w:rPr>
          <w:rFonts w:ascii="Times New Roman" w:hAnsi="Times New Roman" w:cs="Times New Roman"/>
        </w:rPr>
        <w:t xml:space="preserve">. </w:t>
      </w:r>
      <w:r w:rsidR="00657E69" w:rsidRPr="001939E9">
        <w:rPr>
          <w:rFonts w:ascii="Times New Roman" w:hAnsi="Times New Roman" w:cs="Times New Roman"/>
        </w:rPr>
        <w:t xml:space="preserve">But the person could remain in existence longer than the animal in the famous thought experiment </w:t>
      </w:r>
      <w:r w:rsidR="0097407D" w:rsidRPr="001939E9">
        <w:rPr>
          <w:rFonts w:ascii="Times New Roman" w:hAnsi="Times New Roman" w:cs="Times New Roman"/>
        </w:rPr>
        <w:t xml:space="preserve">involving </w:t>
      </w:r>
      <w:r w:rsidR="00657E69" w:rsidRPr="001939E9">
        <w:rPr>
          <w:rFonts w:ascii="Times New Roman" w:hAnsi="Times New Roman" w:cs="Times New Roman"/>
        </w:rPr>
        <w:t xml:space="preserve">the person’s cerebrum being transplanted into the near empty skull of another human organism and the body that earlier housed it being destroyed. This is interpreted as showing that a human person can switch bodies and thus is distinct from its animal which cannot be separated from its body. </w:t>
      </w:r>
      <w:r w:rsidR="00B96720" w:rsidRPr="001939E9">
        <w:rPr>
          <w:rFonts w:ascii="Times New Roman" w:hAnsi="Times New Roman" w:cs="Times New Roman"/>
        </w:rPr>
        <w:t xml:space="preserve">In </w:t>
      </w:r>
      <w:r w:rsidR="00657E69" w:rsidRPr="001939E9">
        <w:rPr>
          <w:rFonts w:ascii="Times New Roman" w:hAnsi="Times New Roman" w:cs="Times New Roman"/>
        </w:rPr>
        <w:t xml:space="preserve">another </w:t>
      </w:r>
      <w:r w:rsidR="00FD440C" w:rsidRPr="001939E9">
        <w:rPr>
          <w:rFonts w:ascii="Times New Roman" w:hAnsi="Times New Roman" w:cs="Times New Roman"/>
        </w:rPr>
        <w:t xml:space="preserve">famous </w:t>
      </w:r>
      <w:r w:rsidR="00AF71C0" w:rsidRPr="001939E9">
        <w:rPr>
          <w:rFonts w:ascii="Times New Roman" w:hAnsi="Times New Roman" w:cs="Times New Roman"/>
        </w:rPr>
        <w:t xml:space="preserve">personal identity </w:t>
      </w:r>
      <w:r w:rsidR="00B96720" w:rsidRPr="001939E9">
        <w:rPr>
          <w:rFonts w:ascii="Times New Roman" w:hAnsi="Times New Roman" w:cs="Times New Roman"/>
        </w:rPr>
        <w:t>t</w:t>
      </w:r>
      <w:r w:rsidR="00AC3453" w:rsidRPr="001939E9">
        <w:rPr>
          <w:rFonts w:ascii="Times New Roman" w:hAnsi="Times New Roman" w:cs="Times New Roman"/>
        </w:rPr>
        <w:t>hought experiments</w:t>
      </w:r>
      <w:r w:rsidR="005F5CEE" w:rsidRPr="001939E9">
        <w:rPr>
          <w:rFonts w:ascii="Times New Roman" w:hAnsi="Times New Roman" w:cs="Times New Roman"/>
        </w:rPr>
        <w:t xml:space="preserve"> </w:t>
      </w:r>
      <w:r w:rsidR="0097407D" w:rsidRPr="001939E9">
        <w:rPr>
          <w:rFonts w:ascii="Times New Roman" w:hAnsi="Times New Roman" w:cs="Times New Roman"/>
        </w:rPr>
        <w:t xml:space="preserve">in which </w:t>
      </w:r>
      <w:r w:rsidR="00AF71C0" w:rsidRPr="001939E9">
        <w:rPr>
          <w:rFonts w:ascii="Times New Roman" w:hAnsi="Times New Roman" w:cs="Times New Roman"/>
        </w:rPr>
        <w:t xml:space="preserve">the person undergoes </w:t>
      </w:r>
      <w:r w:rsidR="00B96720" w:rsidRPr="001939E9">
        <w:rPr>
          <w:rFonts w:ascii="Times New Roman" w:hAnsi="Times New Roman" w:cs="Times New Roman"/>
        </w:rPr>
        <w:t xml:space="preserve">inorganic part replacements, the </w:t>
      </w:r>
      <w:r w:rsidR="00FD070F" w:rsidRPr="001939E9">
        <w:rPr>
          <w:rFonts w:ascii="Times New Roman" w:hAnsi="Times New Roman" w:cs="Times New Roman"/>
        </w:rPr>
        <w:t xml:space="preserve">animal </w:t>
      </w:r>
      <w:r w:rsidR="00AF71C0" w:rsidRPr="001939E9">
        <w:rPr>
          <w:rFonts w:ascii="Times New Roman" w:hAnsi="Times New Roman" w:cs="Times New Roman"/>
        </w:rPr>
        <w:t xml:space="preserve">will </w:t>
      </w:r>
      <w:r w:rsidR="00B96720" w:rsidRPr="001939E9">
        <w:rPr>
          <w:rFonts w:ascii="Times New Roman" w:hAnsi="Times New Roman" w:cs="Times New Roman"/>
        </w:rPr>
        <w:t>cease to exist before the person</w:t>
      </w:r>
      <w:r w:rsidRPr="001939E9">
        <w:rPr>
          <w:rFonts w:ascii="Times New Roman" w:hAnsi="Times New Roman" w:cs="Times New Roman"/>
        </w:rPr>
        <w:t>,</w:t>
      </w:r>
      <w:r w:rsidR="00B96720" w:rsidRPr="001939E9">
        <w:rPr>
          <w:rFonts w:ascii="Times New Roman" w:hAnsi="Times New Roman" w:cs="Times New Roman"/>
        </w:rPr>
        <w:t xml:space="preserve"> as </w:t>
      </w:r>
      <w:r w:rsidR="00031300" w:rsidRPr="001939E9">
        <w:rPr>
          <w:rFonts w:ascii="Times New Roman" w:hAnsi="Times New Roman" w:cs="Times New Roman"/>
        </w:rPr>
        <w:t xml:space="preserve">sameness of </w:t>
      </w:r>
      <w:r w:rsidR="00372F1A" w:rsidRPr="001939E9">
        <w:rPr>
          <w:rFonts w:ascii="Times New Roman" w:hAnsi="Times New Roman" w:cs="Times New Roman"/>
        </w:rPr>
        <w:t xml:space="preserve">living </w:t>
      </w:r>
      <w:r w:rsidR="00031300" w:rsidRPr="001939E9">
        <w:rPr>
          <w:rFonts w:ascii="Times New Roman" w:hAnsi="Times New Roman" w:cs="Times New Roman"/>
        </w:rPr>
        <w:t xml:space="preserve">body is </w:t>
      </w:r>
      <w:r w:rsidR="00B96720" w:rsidRPr="001939E9">
        <w:rPr>
          <w:rFonts w:ascii="Times New Roman" w:hAnsi="Times New Roman" w:cs="Times New Roman"/>
        </w:rPr>
        <w:t xml:space="preserve">essential only for </w:t>
      </w:r>
      <w:r w:rsidR="00031300" w:rsidRPr="001939E9">
        <w:rPr>
          <w:rFonts w:ascii="Times New Roman" w:hAnsi="Times New Roman" w:cs="Times New Roman"/>
        </w:rPr>
        <w:t>animals</w:t>
      </w:r>
      <w:r w:rsidR="00FD070F" w:rsidRPr="001939E9">
        <w:rPr>
          <w:rFonts w:ascii="Times New Roman" w:hAnsi="Times New Roman" w:cs="Times New Roman"/>
        </w:rPr>
        <w:t>.</w:t>
      </w:r>
      <w:r w:rsidR="00B96720" w:rsidRPr="001939E9">
        <w:rPr>
          <w:rFonts w:ascii="Times New Roman" w:hAnsi="Times New Roman" w:cs="Times New Roman"/>
        </w:rPr>
        <w:t xml:space="preserve"> </w:t>
      </w:r>
      <w:r w:rsidR="00FD440C" w:rsidRPr="001939E9">
        <w:rPr>
          <w:rFonts w:ascii="Times New Roman" w:hAnsi="Times New Roman" w:cs="Times New Roman"/>
        </w:rPr>
        <w:t xml:space="preserve">The inorganic part replacement </w:t>
      </w:r>
      <w:r w:rsidR="00372F1A" w:rsidRPr="001939E9">
        <w:rPr>
          <w:rFonts w:ascii="Times New Roman" w:hAnsi="Times New Roman" w:cs="Times New Roman"/>
        </w:rPr>
        <w:t xml:space="preserve">thought experiment </w:t>
      </w:r>
      <w:r w:rsidR="00FD440C" w:rsidRPr="001939E9">
        <w:rPr>
          <w:rFonts w:ascii="Times New Roman" w:hAnsi="Times New Roman" w:cs="Times New Roman"/>
        </w:rPr>
        <w:t xml:space="preserve">is hypothesized as </w:t>
      </w:r>
      <w:r w:rsidR="00AF71C0" w:rsidRPr="001939E9">
        <w:rPr>
          <w:rFonts w:ascii="Times New Roman" w:hAnsi="Times New Roman" w:cs="Times New Roman"/>
        </w:rPr>
        <w:t xml:space="preserve">involving the person retaining </w:t>
      </w:r>
      <w:r w:rsidR="00FD440C" w:rsidRPr="001939E9">
        <w:rPr>
          <w:rFonts w:ascii="Times New Roman" w:hAnsi="Times New Roman" w:cs="Times New Roman"/>
        </w:rPr>
        <w:t xml:space="preserve">mental functions despite </w:t>
      </w:r>
      <w:r w:rsidR="00AF71C0" w:rsidRPr="001939E9">
        <w:rPr>
          <w:rFonts w:ascii="Times New Roman" w:hAnsi="Times New Roman" w:cs="Times New Roman"/>
        </w:rPr>
        <w:t xml:space="preserve">becoming composed of </w:t>
      </w:r>
      <w:r w:rsidR="00372F1A" w:rsidRPr="001939E9">
        <w:rPr>
          <w:rFonts w:ascii="Times New Roman" w:hAnsi="Times New Roman" w:cs="Times New Roman"/>
        </w:rPr>
        <w:t xml:space="preserve">a very </w:t>
      </w:r>
      <w:r w:rsidR="00FD440C" w:rsidRPr="001939E9">
        <w:rPr>
          <w:rFonts w:ascii="Times New Roman" w:hAnsi="Times New Roman" w:cs="Times New Roman"/>
        </w:rPr>
        <w:t xml:space="preserve">different </w:t>
      </w:r>
      <w:r w:rsidR="00372F1A" w:rsidRPr="001939E9">
        <w:rPr>
          <w:rFonts w:ascii="Times New Roman" w:hAnsi="Times New Roman" w:cs="Times New Roman"/>
        </w:rPr>
        <w:t xml:space="preserve">kind of </w:t>
      </w:r>
      <w:r w:rsidR="00FD440C" w:rsidRPr="001939E9">
        <w:rPr>
          <w:rFonts w:ascii="Times New Roman" w:hAnsi="Times New Roman" w:cs="Times New Roman"/>
        </w:rPr>
        <w:t xml:space="preserve">matter. So the </w:t>
      </w:r>
      <w:r w:rsidRPr="001939E9">
        <w:rPr>
          <w:rFonts w:ascii="Times New Roman" w:hAnsi="Times New Roman" w:cs="Times New Roman"/>
        </w:rPr>
        <w:t>animal</w:t>
      </w:r>
      <w:r w:rsidR="00FD440C" w:rsidRPr="001939E9">
        <w:rPr>
          <w:rFonts w:ascii="Times New Roman" w:hAnsi="Times New Roman" w:cs="Times New Roman"/>
        </w:rPr>
        <w:t xml:space="preserve"> dies when its organic body is lost</w:t>
      </w:r>
      <w:r w:rsidR="00AF71C0" w:rsidRPr="001939E9">
        <w:rPr>
          <w:rFonts w:ascii="Times New Roman" w:hAnsi="Times New Roman" w:cs="Times New Roman"/>
        </w:rPr>
        <w:t xml:space="preserve"> and replaced by silicon</w:t>
      </w:r>
      <w:r w:rsidR="00372F1A" w:rsidRPr="001939E9">
        <w:rPr>
          <w:rFonts w:ascii="Times New Roman" w:hAnsi="Times New Roman" w:cs="Times New Roman"/>
        </w:rPr>
        <w:t xml:space="preserve"> parts</w:t>
      </w:r>
      <w:r w:rsidR="00AF71C0" w:rsidRPr="001939E9">
        <w:rPr>
          <w:rFonts w:ascii="Times New Roman" w:hAnsi="Times New Roman" w:cs="Times New Roman"/>
        </w:rPr>
        <w:t xml:space="preserve"> that don’t instantiate life processes</w:t>
      </w:r>
      <w:r w:rsidR="00FD440C" w:rsidRPr="001939E9">
        <w:rPr>
          <w:rFonts w:ascii="Times New Roman" w:hAnsi="Times New Roman" w:cs="Times New Roman"/>
        </w:rPr>
        <w:t xml:space="preserve">, but </w:t>
      </w:r>
      <w:r w:rsidR="00372F1A" w:rsidRPr="001939E9">
        <w:rPr>
          <w:rFonts w:ascii="Times New Roman" w:hAnsi="Times New Roman" w:cs="Times New Roman"/>
        </w:rPr>
        <w:t xml:space="preserve">which </w:t>
      </w:r>
      <w:r w:rsidRPr="001939E9">
        <w:rPr>
          <w:rFonts w:ascii="Times New Roman" w:hAnsi="Times New Roman" w:cs="Times New Roman"/>
        </w:rPr>
        <w:t>continue</w:t>
      </w:r>
      <w:r w:rsidR="004E2876" w:rsidRPr="001939E9">
        <w:rPr>
          <w:rFonts w:ascii="Times New Roman" w:hAnsi="Times New Roman" w:cs="Times New Roman"/>
        </w:rPr>
        <w:t xml:space="preserve"> to </w:t>
      </w:r>
      <w:r w:rsidR="00372F1A" w:rsidRPr="001939E9">
        <w:rPr>
          <w:rFonts w:ascii="Times New Roman" w:hAnsi="Times New Roman" w:cs="Times New Roman"/>
        </w:rPr>
        <w:t xml:space="preserve">sustain </w:t>
      </w:r>
      <w:r w:rsidR="00FD440C" w:rsidRPr="001939E9">
        <w:rPr>
          <w:rFonts w:ascii="Times New Roman" w:hAnsi="Times New Roman" w:cs="Times New Roman"/>
        </w:rPr>
        <w:t>the person’s psychology.</w:t>
      </w:r>
      <w:r w:rsidR="00372F1A" w:rsidRPr="001939E9">
        <w:rPr>
          <w:rFonts w:ascii="Times New Roman" w:hAnsi="Times New Roman" w:cs="Times New Roman"/>
        </w:rPr>
        <w:t xml:space="preserve"> Defenders of inorganic part replacement being compatible </w:t>
      </w:r>
      <w:r w:rsidR="00657E69" w:rsidRPr="001939E9">
        <w:rPr>
          <w:rFonts w:ascii="Times New Roman" w:hAnsi="Times New Roman" w:cs="Times New Roman"/>
        </w:rPr>
        <w:t xml:space="preserve">with </w:t>
      </w:r>
      <w:r w:rsidR="00372F1A" w:rsidRPr="001939E9">
        <w:rPr>
          <w:rFonts w:ascii="Times New Roman" w:hAnsi="Times New Roman" w:cs="Times New Roman"/>
        </w:rPr>
        <w:t>the person’s persistence insist that i</w:t>
      </w:r>
      <w:r w:rsidR="00FD440C" w:rsidRPr="001939E9">
        <w:rPr>
          <w:rFonts w:ascii="Times New Roman" w:hAnsi="Times New Roman" w:cs="Times New Roman"/>
        </w:rPr>
        <w:t>f a person can undergo normal turnover in organic brain matter</w:t>
      </w:r>
      <w:r w:rsidR="00BC5FE1" w:rsidRPr="001939E9">
        <w:rPr>
          <w:rFonts w:ascii="Times New Roman" w:hAnsi="Times New Roman" w:cs="Times New Roman"/>
        </w:rPr>
        <w:t>,</w:t>
      </w:r>
      <w:r w:rsidR="00FD440C" w:rsidRPr="001939E9">
        <w:rPr>
          <w:rFonts w:ascii="Times New Roman" w:hAnsi="Times New Roman" w:cs="Times New Roman"/>
        </w:rPr>
        <w:t xml:space="preserve"> and yet retain the same </w:t>
      </w:r>
      <w:r w:rsidR="00372F1A" w:rsidRPr="001939E9">
        <w:rPr>
          <w:rFonts w:ascii="Times New Roman" w:hAnsi="Times New Roman" w:cs="Times New Roman"/>
        </w:rPr>
        <w:t>identity preserving mental capabilities</w:t>
      </w:r>
      <w:r w:rsidR="004E2876" w:rsidRPr="001939E9">
        <w:rPr>
          <w:rFonts w:ascii="Times New Roman" w:hAnsi="Times New Roman" w:cs="Times New Roman"/>
        </w:rPr>
        <w:t>,</w:t>
      </w:r>
      <w:r w:rsidR="00372F1A" w:rsidRPr="001939E9">
        <w:rPr>
          <w:rFonts w:ascii="Times New Roman" w:hAnsi="Times New Roman" w:cs="Times New Roman"/>
        </w:rPr>
        <w:t xml:space="preserve"> </w:t>
      </w:r>
      <w:r w:rsidR="00FD440C" w:rsidRPr="001939E9">
        <w:rPr>
          <w:rFonts w:ascii="Times New Roman" w:hAnsi="Times New Roman" w:cs="Times New Roman"/>
        </w:rPr>
        <w:t>memories, desires, intentions</w:t>
      </w:r>
      <w:r w:rsidR="00BC5FE1" w:rsidRPr="001939E9">
        <w:rPr>
          <w:rFonts w:ascii="Times New Roman" w:hAnsi="Times New Roman" w:cs="Times New Roman"/>
        </w:rPr>
        <w:t>,</w:t>
      </w:r>
      <w:r w:rsidR="00FD440C" w:rsidRPr="001939E9">
        <w:rPr>
          <w:rFonts w:ascii="Times New Roman" w:hAnsi="Times New Roman" w:cs="Times New Roman"/>
        </w:rPr>
        <w:t xml:space="preserve"> etc., then persons should </w:t>
      </w:r>
      <w:r w:rsidR="00974A69" w:rsidRPr="001939E9">
        <w:rPr>
          <w:rFonts w:ascii="Times New Roman" w:hAnsi="Times New Roman" w:cs="Times New Roman"/>
        </w:rPr>
        <w:t xml:space="preserve">continue to exist </w:t>
      </w:r>
      <w:r w:rsidR="0097407D" w:rsidRPr="001939E9">
        <w:rPr>
          <w:rFonts w:ascii="Times New Roman" w:hAnsi="Times New Roman" w:cs="Times New Roman"/>
        </w:rPr>
        <w:t xml:space="preserve">if </w:t>
      </w:r>
      <w:r w:rsidR="00FD440C" w:rsidRPr="001939E9">
        <w:rPr>
          <w:rFonts w:ascii="Times New Roman" w:hAnsi="Times New Roman" w:cs="Times New Roman"/>
        </w:rPr>
        <w:t>the acquisition of inorganic parts m</w:t>
      </w:r>
      <w:r w:rsidR="00EA4001" w:rsidRPr="001939E9">
        <w:rPr>
          <w:rFonts w:ascii="Times New Roman" w:hAnsi="Times New Roman" w:cs="Times New Roman"/>
        </w:rPr>
        <w:t>aintain</w:t>
      </w:r>
      <w:r w:rsidR="00655AFA" w:rsidRPr="001939E9">
        <w:rPr>
          <w:rFonts w:ascii="Times New Roman" w:hAnsi="Times New Roman" w:cs="Times New Roman"/>
        </w:rPr>
        <w:t xml:space="preserve">s </w:t>
      </w:r>
      <w:r w:rsidR="00974A69" w:rsidRPr="001939E9">
        <w:rPr>
          <w:rFonts w:ascii="Times New Roman" w:hAnsi="Times New Roman" w:cs="Times New Roman"/>
        </w:rPr>
        <w:t xml:space="preserve">their </w:t>
      </w:r>
      <w:r w:rsidR="00EA4001" w:rsidRPr="001939E9">
        <w:rPr>
          <w:rFonts w:ascii="Times New Roman" w:hAnsi="Times New Roman" w:cs="Times New Roman"/>
        </w:rPr>
        <w:t xml:space="preserve">earlier organically realized psychology. </w:t>
      </w:r>
    </w:p>
    <w:p w14:paraId="5292DE8D" w14:textId="77777777" w:rsidR="00A54EBA" w:rsidRPr="001939E9" w:rsidRDefault="00683AE7" w:rsidP="00BC05DF">
      <w:pPr>
        <w:spacing w:line="480" w:lineRule="auto"/>
        <w:rPr>
          <w:rFonts w:ascii="Times New Roman" w:hAnsi="Times New Roman" w:cs="Times New Roman"/>
        </w:rPr>
      </w:pPr>
      <w:r w:rsidRPr="001939E9">
        <w:rPr>
          <w:rFonts w:ascii="Times New Roman" w:hAnsi="Times New Roman" w:cs="Times New Roman"/>
        </w:rPr>
        <w:t xml:space="preserve">Now let’s turn to the issue of when and why </w:t>
      </w:r>
      <w:r w:rsidR="0088763C" w:rsidRPr="001939E9">
        <w:rPr>
          <w:rFonts w:ascii="Times New Roman" w:hAnsi="Times New Roman" w:cs="Times New Roman"/>
        </w:rPr>
        <w:t xml:space="preserve">persons and </w:t>
      </w:r>
      <w:r w:rsidR="00DB64A9" w:rsidRPr="001939E9">
        <w:rPr>
          <w:rFonts w:ascii="Times New Roman" w:hAnsi="Times New Roman" w:cs="Times New Roman"/>
        </w:rPr>
        <w:t xml:space="preserve">animals </w:t>
      </w:r>
      <w:r w:rsidR="0088763C" w:rsidRPr="001939E9">
        <w:rPr>
          <w:rFonts w:ascii="Times New Roman" w:hAnsi="Times New Roman" w:cs="Times New Roman"/>
          <w:i/>
        </w:rPr>
        <w:t>die</w:t>
      </w:r>
      <w:r w:rsidRPr="001939E9">
        <w:rPr>
          <w:rFonts w:ascii="Times New Roman" w:hAnsi="Times New Roman" w:cs="Times New Roman"/>
        </w:rPr>
        <w:t>.</w:t>
      </w:r>
      <w:r w:rsidR="00BC5FE1" w:rsidRPr="001939E9">
        <w:rPr>
          <w:rFonts w:ascii="Times New Roman" w:hAnsi="Times New Roman" w:cs="Times New Roman"/>
        </w:rPr>
        <w:t xml:space="preserve"> Given our present technology, p</w:t>
      </w:r>
      <w:r w:rsidR="0088763C" w:rsidRPr="001939E9">
        <w:rPr>
          <w:rFonts w:ascii="Times New Roman" w:hAnsi="Times New Roman" w:cs="Times New Roman"/>
        </w:rPr>
        <w:t xml:space="preserve">ersons die before or </w:t>
      </w:r>
      <w:r w:rsidR="00FD070F" w:rsidRPr="001939E9">
        <w:rPr>
          <w:rFonts w:ascii="Times New Roman" w:hAnsi="Times New Roman" w:cs="Times New Roman"/>
        </w:rPr>
        <w:t xml:space="preserve">when the </w:t>
      </w:r>
      <w:r w:rsidR="00DB64A9" w:rsidRPr="001939E9">
        <w:rPr>
          <w:rFonts w:ascii="Times New Roman" w:hAnsi="Times New Roman" w:cs="Times New Roman"/>
        </w:rPr>
        <w:t xml:space="preserve">animal </w:t>
      </w:r>
      <w:r w:rsidR="00FD070F" w:rsidRPr="001939E9">
        <w:rPr>
          <w:rFonts w:ascii="Times New Roman" w:hAnsi="Times New Roman" w:cs="Times New Roman"/>
        </w:rPr>
        <w:t xml:space="preserve">dies </w:t>
      </w:r>
      <w:r w:rsidR="00B96720" w:rsidRPr="001939E9">
        <w:rPr>
          <w:rFonts w:ascii="Times New Roman" w:hAnsi="Times New Roman" w:cs="Times New Roman"/>
        </w:rPr>
        <w:t xml:space="preserve">as </w:t>
      </w:r>
      <w:r w:rsidR="004E2876" w:rsidRPr="001939E9">
        <w:rPr>
          <w:rFonts w:ascii="Times New Roman" w:hAnsi="Times New Roman" w:cs="Times New Roman"/>
        </w:rPr>
        <w:t xml:space="preserve">the </w:t>
      </w:r>
      <w:r w:rsidR="00B96720" w:rsidRPr="001939E9">
        <w:rPr>
          <w:rFonts w:ascii="Times New Roman" w:hAnsi="Times New Roman" w:cs="Times New Roman"/>
        </w:rPr>
        <w:t xml:space="preserve">life processes of the </w:t>
      </w:r>
      <w:r w:rsidR="004E2876" w:rsidRPr="001939E9">
        <w:rPr>
          <w:rFonts w:ascii="Times New Roman" w:hAnsi="Times New Roman" w:cs="Times New Roman"/>
        </w:rPr>
        <w:t xml:space="preserve">person </w:t>
      </w:r>
      <w:r w:rsidR="00B96720" w:rsidRPr="001939E9">
        <w:rPr>
          <w:rFonts w:ascii="Times New Roman" w:hAnsi="Times New Roman" w:cs="Times New Roman"/>
        </w:rPr>
        <w:t xml:space="preserve">will cease when </w:t>
      </w:r>
      <w:r w:rsidR="00003FBB" w:rsidRPr="001939E9">
        <w:rPr>
          <w:rFonts w:ascii="Times New Roman" w:hAnsi="Times New Roman" w:cs="Times New Roman"/>
        </w:rPr>
        <w:t>their</w:t>
      </w:r>
      <w:r w:rsidR="00B96720" w:rsidRPr="001939E9">
        <w:rPr>
          <w:rFonts w:ascii="Times New Roman" w:hAnsi="Times New Roman" w:cs="Times New Roman"/>
        </w:rPr>
        <w:t xml:space="preserve"> essential mental capacities are extinguished.</w:t>
      </w:r>
      <w:r w:rsidR="0088763C" w:rsidRPr="001939E9">
        <w:rPr>
          <w:rFonts w:ascii="Times New Roman" w:hAnsi="Times New Roman" w:cs="Times New Roman"/>
        </w:rPr>
        <w:t xml:space="preserve"> </w:t>
      </w:r>
      <w:r w:rsidR="004E2876" w:rsidRPr="001939E9">
        <w:rPr>
          <w:rFonts w:ascii="Times New Roman" w:hAnsi="Times New Roman" w:cs="Times New Roman"/>
        </w:rPr>
        <w:t xml:space="preserve">So the onset of a persistent vegetative state will kill the person. </w:t>
      </w:r>
      <w:r w:rsidR="0088763C" w:rsidRPr="001939E9">
        <w:rPr>
          <w:rFonts w:ascii="Times New Roman" w:hAnsi="Times New Roman" w:cs="Times New Roman"/>
        </w:rPr>
        <w:t xml:space="preserve">In the </w:t>
      </w:r>
      <w:r w:rsidR="000C48B5" w:rsidRPr="001939E9">
        <w:rPr>
          <w:rFonts w:ascii="Times New Roman" w:hAnsi="Times New Roman" w:cs="Times New Roman"/>
        </w:rPr>
        <w:t xml:space="preserve">two </w:t>
      </w:r>
      <w:r w:rsidR="00956ED3" w:rsidRPr="001939E9">
        <w:rPr>
          <w:rFonts w:ascii="Times New Roman" w:hAnsi="Times New Roman" w:cs="Times New Roman"/>
        </w:rPr>
        <w:t xml:space="preserve">well-known </w:t>
      </w:r>
      <w:r w:rsidR="004E2876" w:rsidRPr="001939E9">
        <w:rPr>
          <w:rFonts w:ascii="Times New Roman" w:hAnsi="Times New Roman" w:cs="Times New Roman"/>
        </w:rPr>
        <w:t xml:space="preserve">personal identity </w:t>
      </w:r>
      <w:r w:rsidR="0088763C" w:rsidRPr="001939E9">
        <w:rPr>
          <w:rFonts w:ascii="Times New Roman" w:hAnsi="Times New Roman" w:cs="Times New Roman"/>
        </w:rPr>
        <w:t xml:space="preserve">thought experiments, the person </w:t>
      </w:r>
      <w:r w:rsidR="000C48B5" w:rsidRPr="001939E9">
        <w:rPr>
          <w:rFonts w:ascii="Times New Roman" w:hAnsi="Times New Roman" w:cs="Times New Roman"/>
        </w:rPr>
        <w:t xml:space="preserve">never </w:t>
      </w:r>
      <w:r w:rsidR="0088763C" w:rsidRPr="001939E9">
        <w:rPr>
          <w:rFonts w:ascii="Times New Roman" w:hAnsi="Times New Roman" w:cs="Times New Roman"/>
        </w:rPr>
        <w:t xml:space="preserve">dies </w:t>
      </w:r>
      <w:r w:rsidR="000C48B5" w:rsidRPr="001939E9">
        <w:rPr>
          <w:rFonts w:ascii="Times New Roman" w:hAnsi="Times New Roman" w:cs="Times New Roman"/>
          <w:i/>
        </w:rPr>
        <w:t>after</w:t>
      </w:r>
      <w:r w:rsidR="000C48B5" w:rsidRPr="001939E9">
        <w:rPr>
          <w:rFonts w:ascii="Times New Roman" w:hAnsi="Times New Roman" w:cs="Times New Roman"/>
        </w:rPr>
        <w:t xml:space="preserve"> </w:t>
      </w:r>
      <w:r w:rsidR="0088763C" w:rsidRPr="001939E9">
        <w:rPr>
          <w:rFonts w:ascii="Times New Roman" w:hAnsi="Times New Roman" w:cs="Times New Roman"/>
        </w:rPr>
        <w:t>the</w:t>
      </w:r>
      <w:r w:rsidR="00974A69" w:rsidRPr="001939E9">
        <w:rPr>
          <w:rFonts w:ascii="Times New Roman" w:hAnsi="Times New Roman" w:cs="Times New Roman"/>
        </w:rPr>
        <w:t>ir</w:t>
      </w:r>
      <w:r w:rsidR="0088763C" w:rsidRPr="001939E9">
        <w:rPr>
          <w:rFonts w:ascii="Times New Roman" w:hAnsi="Times New Roman" w:cs="Times New Roman"/>
        </w:rPr>
        <w:t xml:space="preserve"> </w:t>
      </w:r>
      <w:r w:rsidR="00DB64A9" w:rsidRPr="001939E9">
        <w:rPr>
          <w:rFonts w:ascii="Times New Roman" w:hAnsi="Times New Roman" w:cs="Times New Roman"/>
        </w:rPr>
        <w:t xml:space="preserve">animal </w:t>
      </w:r>
      <w:r w:rsidR="0088763C" w:rsidRPr="001939E9">
        <w:rPr>
          <w:rFonts w:ascii="Times New Roman" w:hAnsi="Times New Roman" w:cs="Times New Roman"/>
        </w:rPr>
        <w:t>dies</w:t>
      </w:r>
      <w:r w:rsidR="005F5CEE" w:rsidRPr="001939E9">
        <w:rPr>
          <w:rFonts w:ascii="Times New Roman" w:hAnsi="Times New Roman" w:cs="Times New Roman"/>
        </w:rPr>
        <w:t>.</w:t>
      </w:r>
      <w:r w:rsidR="00956ED3" w:rsidRPr="001939E9">
        <w:rPr>
          <w:rStyle w:val="FootnoteReference"/>
          <w:rFonts w:ascii="Times New Roman" w:hAnsi="Times New Roman" w:cs="Times New Roman"/>
        </w:rPr>
        <w:footnoteReference w:id="13"/>
      </w:r>
      <w:r w:rsidR="005F5CEE" w:rsidRPr="001939E9">
        <w:rPr>
          <w:rFonts w:ascii="Times New Roman" w:hAnsi="Times New Roman" w:cs="Times New Roman"/>
        </w:rPr>
        <w:t xml:space="preserve"> </w:t>
      </w:r>
      <w:r w:rsidR="000C48B5" w:rsidRPr="001939E9">
        <w:rPr>
          <w:rFonts w:ascii="Times New Roman" w:hAnsi="Times New Roman" w:cs="Times New Roman"/>
        </w:rPr>
        <w:t>P</w:t>
      </w:r>
      <w:r w:rsidR="005F5CEE" w:rsidRPr="001939E9">
        <w:rPr>
          <w:rFonts w:ascii="Times New Roman" w:hAnsi="Times New Roman" w:cs="Times New Roman"/>
        </w:rPr>
        <w:t>erson</w:t>
      </w:r>
      <w:r w:rsidR="000C48B5" w:rsidRPr="001939E9">
        <w:rPr>
          <w:rFonts w:ascii="Times New Roman" w:hAnsi="Times New Roman" w:cs="Times New Roman"/>
        </w:rPr>
        <w:t>s</w:t>
      </w:r>
      <w:r w:rsidR="005F5CEE" w:rsidRPr="001939E9">
        <w:rPr>
          <w:rFonts w:ascii="Times New Roman" w:hAnsi="Times New Roman" w:cs="Times New Roman"/>
        </w:rPr>
        <w:t xml:space="preserve"> </w:t>
      </w:r>
      <w:r w:rsidR="000C48B5" w:rsidRPr="001939E9">
        <w:rPr>
          <w:rFonts w:ascii="Times New Roman" w:hAnsi="Times New Roman" w:cs="Times New Roman"/>
        </w:rPr>
        <w:t xml:space="preserve">die when their bodies become inorganic or when </w:t>
      </w:r>
      <w:r w:rsidR="00974A69" w:rsidRPr="001939E9">
        <w:rPr>
          <w:rFonts w:ascii="Times New Roman" w:hAnsi="Times New Roman" w:cs="Times New Roman"/>
        </w:rPr>
        <w:t xml:space="preserve">they are </w:t>
      </w:r>
      <w:r w:rsidR="005F5CEE" w:rsidRPr="001939E9">
        <w:rPr>
          <w:rFonts w:ascii="Times New Roman" w:hAnsi="Times New Roman" w:cs="Times New Roman"/>
        </w:rPr>
        <w:t>reduced to the size of the cerebr</w:t>
      </w:r>
      <w:r w:rsidR="000C48B5" w:rsidRPr="001939E9">
        <w:rPr>
          <w:rFonts w:ascii="Times New Roman" w:hAnsi="Times New Roman" w:cs="Times New Roman"/>
        </w:rPr>
        <w:t>um</w:t>
      </w:r>
      <w:r w:rsidR="0097407D" w:rsidRPr="001939E9">
        <w:rPr>
          <w:rFonts w:ascii="Times New Roman" w:hAnsi="Times New Roman" w:cs="Times New Roman"/>
        </w:rPr>
        <w:t>,</w:t>
      </w:r>
      <w:r w:rsidR="00657E69" w:rsidRPr="001939E9">
        <w:rPr>
          <w:rFonts w:ascii="Times New Roman" w:hAnsi="Times New Roman" w:cs="Times New Roman"/>
        </w:rPr>
        <w:t xml:space="preserve"> becau</w:t>
      </w:r>
      <w:r w:rsidR="00BC5FE1" w:rsidRPr="001939E9">
        <w:rPr>
          <w:rFonts w:ascii="Times New Roman" w:hAnsi="Times New Roman" w:cs="Times New Roman"/>
        </w:rPr>
        <w:t>s</w:t>
      </w:r>
      <w:r w:rsidR="00657E69" w:rsidRPr="001939E9">
        <w:rPr>
          <w:rFonts w:ascii="Times New Roman" w:hAnsi="Times New Roman" w:cs="Times New Roman"/>
        </w:rPr>
        <w:t>e it is then that they cease to instantiate life processes</w:t>
      </w:r>
      <w:r w:rsidR="000C48B5" w:rsidRPr="001939E9">
        <w:rPr>
          <w:rFonts w:ascii="Times New Roman" w:hAnsi="Times New Roman" w:cs="Times New Roman"/>
        </w:rPr>
        <w:t xml:space="preserve">. </w:t>
      </w:r>
      <w:r w:rsidR="00EA4001" w:rsidRPr="001939E9">
        <w:rPr>
          <w:rFonts w:ascii="Times New Roman" w:hAnsi="Times New Roman" w:cs="Times New Roman"/>
        </w:rPr>
        <w:t>Imagine all of the body destroyed but the cerebrum</w:t>
      </w:r>
      <w:r w:rsidR="00974A69" w:rsidRPr="001939E9">
        <w:rPr>
          <w:rFonts w:ascii="Times New Roman" w:hAnsi="Times New Roman" w:cs="Times New Roman"/>
        </w:rPr>
        <w:t xml:space="preserve">, the person reduced from six </w:t>
      </w:r>
      <w:r w:rsidR="00BC5FE1" w:rsidRPr="001939E9">
        <w:rPr>
          <w:rFonts w:ascii="Times New Roman" w:hAnsi="Times New Roman" w:cs="Times New Roman"/>
        </w:rPr>
        <w:t>feet and two hundred pounds to</w:t>
      </w:r>
      <w:r w:rsidR="00974A69" w:rsidRPr="001939E9">
        <w:rPr>
          <w:rFonts w:ascii="Times New Roman" w:hAnsi="Times New Roman" w:cs="Times New Roman"/>
        </w:rPr>
        <w:t xml:space="preserve"> just a few inches and pounds</w:t>
      </w:r>
      <w:r w:rsidR="00EA4001" w:rsidRPr="001939E9">
        <w:rPr>
          <w:rFonts w:ascii="Times New Roman" w:hAnsi="Times New Roman" w:cs="Times New Roman"/>
        </w:rPr>
        <w:t xml:space="preserve">. </w:t>
      </w:r>
      <w:r w:rsidR="000C48B5" w:rsidRPr="001939E9">
        <w:rPr>
          <w:rFonts w:ascii="Times New Roman" w:hAnsi="Times New Roman" w:cs="Times New Roman"/>
        </w:rPr>
        <w:t>Even if th</w:t>
      </w:r>
      <w:r w:rsidR="00FD070F" w:rsidRPr="001939E9">
        <w:rPr>
          <w:rFonts w:ascii="Times New Roman" w:hAnsi="Times New Roman" w:cs="Times New Roman"/>
        </w:rPr>
        <w:t xml:space="preserve">at </w:t>
      </w:r>
      <w:r w:rsidR="000C48B5" w:rsidRPr="001939E9">
        <w:rPr>
          <w:rFonts w:ascii="Times New Roman" w:hAnsi="Times New Roman" w:cs="Times New Roman"/>
        </w:rPr>
        <w:t xml:space="preserve">organ is </w:t>
      </w:r>
      <w:r w:rsidR="005F5CEE" w:rsidRPr="001939E9">
        <w:rPr>
          <w:rFonts w:ascii="Times New Roman" w:hAnsi="Times New Roman" w:cs="Times New Roman"/>
        </w:rPr>
        <w:t>alive</w:t>
      </w:r>
      <w:r w:rsidR="000C48B5" w:rsidRPr="001939E9">
        <w:rPr>
          <w:rFonts w:ascii="Times New Roman" w:hAnsi="Times New Roman" w:cs="Times New Roman"/>
        </w:rPr>
        <w:t>, the person’s original life ceased</w:t>
      </w:r>
      <w:r w:rsidR="005F5CEE" w:rsidRPr="001939E9">
        <w:rPr>
          <w:rFonts w:ascii="Times New Roman" w:hAnsi="Times New Roman" w:cs="Times New Roman"/>
        </w:rPr>
        <w:t>.</w:t>
      </w:r>
      <w:r w:rsidR="00994F3E" w:rsidRPr="001939E9">
        <w:rPr>
          <w:rFonts w:ascii="Times New Roman" w:hAnsi="Times New Roman" w:cs="Times New Roman"/>
        </w:rPr>
        <w:t xml:space="preserve"> If we assume that </w:t>
      </w:r>
      <w:r w:rsidR="00636377" w:rsidRPr="001939E9">
        <w:rPr>
          <w:rFonts w:ascii="Times New Roman" w:hAnsi="Times New Roman" w:cs="Times New Roman"/>
        </w:rPr>
        <w:t xml:space="preserve">organs are alive, </w:t>
      </w:r>
      <w:r w:rsidR="00227AD3" w:rsidRPr="001939E9">
        <w:rPr>
          <w:rFonts w:ascii="Times New Roman" w:hAnsi="Times New Roman" w:cs="Times New Roman"/>
        </w:rPr>
        <w:t xml:space="preserve">a view that I will reject later, </w:t>
      </w:r>
      <w:r w:rsidR="00636377" w:rsidRPr="001939E9">
        <w:rPr>
          <w:rFonts w:ascii="Times New Roman" w:hAnsi="Times New Roman" w:cs="Times New Roman"/>
        </w:rPr>
        <w:t>t</w:t>
      </w:r>
      <w:r w:rsidR="00A54EBA" w:rsidRPr="001939E9">
        <w:rPr>
          <w:rFonts w:ascii="Times New Roman" w:hAnsi="Times New Roman" w:cs="Times New Roman"/>
        </w:rPr>
        <w:t xml:space="preserve">he life of the cerebrum </w:t>
      </w:r>
      <w:r w:rsidR="00956ED3" w:rsidRPr="001939E9">
        <w:rPr>
          <w:rFonts w:ascii="Times New Roman" w:hAnsi="Times New Roman" w:cs="Times New Roman"/>
        </w:rPr>
        <w:t xml:space="preserve">still </w:t>
      </w:r>
      <w:r w:rsidR="00A54EBA" w:rsidRPr="001939E9">
        <w:rPr>
          <w:rFonts w:ascii="Times New Roman" w:hAnsi="Times New Roman" w:cs="Times New Roman"/>
        </w:rPr>
        <w:t>isn’t the same as the life of the earlier full-sized person.</w:t>
      </w:r>
      <w:r w:rsidR="00AF71C0" w:rsidRPr="001939E9">
        <w:rPr>
          <w:rFonts w:ascii="Times New Roman" w:hAnsi="Times New Roman" w:cs="Times New Roman"/>
        </w:rPr>
        <w:t xml:space="preserve"> The latter </w:t>
      </w:r>
      <w:r w:rsidR="00A54EBA" w:rsidRPr="001939E9">
        <w:rPr>
          <w:rFonts w:ascii="Times New Roman" w:hAnsi="Times New Roman" w:cs="Times New Roman"/>
        </w:rPr>
        <w:t xml:space="preserve">life </w:t>
      </w:r>
      <w:r w:rsidR="00AF71C0" w:rsidRPr="001939E9">
        <w:rPr>
          <w:rFonts w:ascii="Times New Roman" w:hAnsi="Times New Roman" w:cs="Times New Roman"/>
        </w:rPr>
        <w:t xml:space="preserve">ended </w:t>
      </w:r>
      <w:r w:rsidR="00A54EBA" w:rsidRPr="001939E9">
        <w:rPr>
          <w:rFonts w:ascii="Times New Roman" w:hAnsi="Times New Roman" w:cs="Times New Roman"/>
        </w:rPr>
        <w:t>when the person ceased to have the organism’s body and life processes</w:t>
      </w:r>
      <w:r w:rsidR="00974A69" w:rsidRPr="001939E9">
        <w:rPr>
          <w:rFonts w:ascii="Times New Roman" w:hAnsi="Times New Roman" w:cs="Times New Roman"/>
        </w:rPr>
        <w:t>. This is comparable to a ten day old multicellular embryo having all but one cell destroyed. The multicellular embryo doesn’t become a single cell embryo. The remaining single cell already existed and its life processes were earlier distinct from that of the multicellular embryo and so the life of the embryo doesn’t become reduced to that of the single cell.</w:t>
      </w:r>
      <w:r w:rsidR="00974A69" w:rsidRPr="001939E9">
        <w:rPr>
          <w:rStyle w:val="FootnoteReference"/>
          <w:rFonts w:ascii="Times New Roman" w:hAnsi="Times New Roman" w:cs="Times New Roman"/>
        </w:rPr>
        <w:footnoteReference w:id="14"/>
      </w:r>
    </w:p>
    <w:p w14:paraId="6770B0F2" w14:textId="77777777" w:rsidR="007473BF" w:rsidRPr="001939E9" w:rsidRDefault="00994F3E" w:rsidP="00BC05DF">
      <w:pPr>
        <w:spacing w:line="480" w:lineRule="auto"/>
        <w:rPr>
          <w:rFonts w:ascii="Times New Roman" w:hAnsi="Times New Roman" w:cs="Times New Roman"/>
          <w:u w:val="single"/>
        </w:rPr>
      </w:pPr>
      <w:r w:rsidRPr="001939E9">
        <w:rPr>
          <w:rFonts w:ascii="Times New Roman" w:hAnsi="Times New Roman" w:cs="Times New Roman"/>
        </w:rPr>
        <w:t>Let’s finally turn to the relationship between n</w:t>
      </w:r>
      <w:r w:rsidR="00DB64A9" w:rsidRPr="001939E9">
        <w:rPr>
          <w:rFonts w:ascii="Times New Roman" w:hAnsi="Times New Roman" w:cs="Times New Roman"/>
        </w:rPr>
        <w:t>onexistence and death</w:t>
      </w:r>
      <w:r w:rsidRPr="001939E9">
        <w:rPr>
          <w:rFonts w:ascii="Times New Roman" w:hAnsi="Times New Roman" w:cs="Times New Roman"/>
        </w:rPr>
        <w:t>.</w:t>
      </w:r>
      <w:r w:rsidR="00DB64A9" w:rsidRPr="001939E9">
        <w:rPr>
          <w:rFonts w:ascii="Times New Roman" w:hAnsi="Times New Roman" w:cs="Times New Roman"/>
        </w:rPr>
        <w:t xml:space="preserve"> If </w:t>
      </w:r>
      <w:r w:rsidR="00655AFA" w:rsidRPr="001939E9">
        <w:rPr>
          <w:rFonts w:ascii="Times New Roman" w:hAnsi="Times New Roman" w:cs="Times New Roman"/>
        </w:rPr>
        <w:t xml:space="preserve">human </w:t>
      </w:r>
      <w:r w:rsidR="00DB64A9" w:rsidRPr="001939E9">
        <w:rPr>
          <w:rFonts w:ascii="Times New Roman" w:hAnsi="Times New Roman" w:cs="Times New Roman"/>
        </w:rPr>
        <w:t xml:space="preserve">persons cease to exist when they lose their essential psychological properties, they also die then as they cease to instantiate life processes. What else could death be but ceasing to instantiate life processes? </w:t>
      </w:r>
      <w:r w:rsidR="00BC5FE1" w:rsidRPr="001939E9">
        <w:rPr>
          <w:rFonts w:ascii="Times New Roman" w:hAnsi="Times New Roman" w:cs="Times New Roman"/>
        </w:rPr>
        <w:t>Embodied h</w:t>
      </w:r>
      <w:r w:rsidR="00657E69" w:rsidRPr="001939E9">
        <w:rPr>
          <w:rFonts w:ascii="Times New Roman" w:hAnsi="Times New Roman" w:cs="Times New Roman"/>
        </w:rPr>
        <w:t>uman p</w:t>
      </w:r>
      <w:r w:rsidR="00DB64A9" w:rsidRPr="001939E9">
        <w:rPr>
          <w:rFonts w:ascii="Times New Roman" w:hAnsi="Times New Roman" w:cs="Times New Roman"/>
        </w:rPr>
        <w:t xml:space="preserve">ersons thus die biological deaths even if </w:t>
      </w:r>
      <w:r w:rsidR="00FD070F" w:rsidRPr="001939E9">
        <w:rPr>
          <w:rFonts w:ascii="Times New Roman" w:hAnsi="Times New Roman" w:cs="Times New Roman"/>
        </w:rPr>
        <w:t xml:space="preserve">they aren’t </w:t>
      </w:r>
      <w:r w:rsidR="00DB64A9" w:rsidRPr="001939E9">
        <w:rPr>
          <w:rFonts w:ascii="Times New Roman" w:hAnsi="Times New Roman" w:cs="Times New Roman"/>
        </w:rPr>
        <w:t>identical to living animals.</w:t>
      </w:r>
      <w:r w:rsidR="00AF71C0" w:rsidRPr="001939E9">
        <w:rPr>
          <w:rFonts w:ascii="Times New Roman" w:hAnsi="Times New Roman" w:cs="Times New Roman"/>
        </w:rPr>
        <w:t xml:space="preserve"> Persons certainly don’t cease to exist yet remain alive. </w:t>
      </w:r>
      <w:r w:rsidR="00227AD3" w:rsidRPr="001939E9">
        <w:rPr>
          <w:rFonts w:ascii="Times New Roman" w:hAnsi="Times New Roman" w:cs="Times New Roman"/>
        </w:rPr>
        <w:t xml:space="preserve">This alternative would have it that the living person ceases to exist when the capacity for thought is lost but is still alive. It is absurd to claim that someone has ceased to exist and yet is </w:t>
      </w:r>
      <w:r w:rsidR="000F79F0" w:rsidRPr="001939E9">
        <w:rPr>
          <w:rFonts w:ascii="Times New Roman" w:hAnsi="Times New Roman" w:cs="Times New Roman"/>
        </w:rPr>
        <w:t>s</w:t>
      </w:r>
      <w:r w:rsidR="00227AD3" w:rsidRPr="001939E9">
        <w:rPr>
          <w:rFonts w:ascii="Times New Roman" w:hAnsi="Times New Roman" w:cs="Times New Roman"/>
        </w:rPr>
        <w:t xml:space="preserve">till alive. And </w:t>
      </w:r>
      <w:r w:rsidR="00AF71C0" w:rsidRPr="001939E9">
        <w:rPr>
          <w:rFonts w:ascii="Times New Roman" w:hAnsi="Times New Roman" w:cs="Times New Roman"/>
        </w:rPr>
        <w:t xml:space="preserve">it seems almost as strange to claim that living </w:t>
      </w:r>
      <w:r w:rsidR="00974A69" w:rsidRPr="001939E9">
        <w:rPr>
          <w:rFonts w:ascii="Times New Roman" w:hAnsi="Times New Roman" w:cs="Times New Roman"/>
        </w:rPr>
        <w:t xml:space="preserve">persons </w:t>
      </w:r>
      <w:r w:rsidR="00AF71C0" w:rsidRPr="001939E9">
        <w:rPr>
          <w:rFonts w:ascii="Times New Roman" w:hAnsi="Times New Roman" w:cs="Times New Roman"/>
        </w:rPr>
        <w:t xml:space="preserve">cease to exist </w:t>
      </w:r>
      <w:r w:rsidR="00657E69" w:rsidRPr="001939E9">
        <w:rPr>
          <w:rFonts w:ascii="Times New Roman" w:hAnsi="Times New Roman" w:cs="Times New Roman"/>
        </w:rPr>
        <w:t xml:space="preserve">but </w:t>
      </w:r>
      <w:proofErr w:type="gramStart"/>
      <w:r w:rsidR="00657E69" w:rsidRPr="001939E9">
        <w:rPr>
          <w:rFonts w:ascii="Times New Roman" w:hAnsi="Times New Roman" w:cs="Times New Roman"/>
        </w:rPr>
        <w:t>are</w:t>
      </w:r>
      <w:proofErr w:type="gramEnd"/>
      <w:r w:rsidR="00657E69" w:rsidRPr="001939E9">
        <w:rPr>
          <w:rFonts w:ascii="Times New Roman" w:hAnsi="Times New Roman" w:cs="Times New Roman"/>
        </w:rPr>
        <w:t xml:space="preserve"> then </w:t>
      </w:r>
      <w:r w:rsidR="004E2876" w:rsidRPr="001939E9">
        <w:rPr>
          <w:rFonts w:ascii="Times New Roman" w:hAnsi="Times New Roman" w:cs="Times New Roman"/>
        </w:rPr>
        <w:t xml:space="preserve">to be </w:t>
      </w:r>
      <w:r w:rsidR="00657E69" w:rsidRPr="001939E9">
        <w:rPr>
          <w:rFonts w:ascii="Times New Roman" w:hAnsi="Times New Roman" w:cs="Times New Roman"/>
        </w:rPr>
        <w:t xml:space="preserve">described </w:t>
      </w:r>
      <w:r w:rsidR="004E2876" w:rsidRPr="001939E9">
        <w:rPr>
          <w:rFonts w:ascii="Times New Roman" w:hAnsi="Times New Roman" w:cs="Times New Roman"/>
        </w:rPr>
        <w:t xml:space="preserve">as </w:t>
      </w:r>
      <w:r w:rsidR="00657E69" w:rsidRPr="001939E9">
        <w:rPr>
          <w:rFonts w:ascii="Times New Roman" w:hAnsi="Times New Roman" w:cs="Times New Roman"/>
        </w:rPr>
        <w:t xml:space="preserve">being </w:t>
      </w:r>
      <w:r w:rsidR="00AF71C0" w:rsidRPr="001939E9">
        <w:rPr>
          <w:rFonts w:ascii="Times New Roman" w:hAnsi="Times New Roman" w:cs="Times New Roman"/>
        </w:rPr>
        <w:t>neither dead nor alive.</w:t>
      </w:r>
      <w:r w:rsidR="00DB64A9" w:rsidRPr="001939E9">
        <w:rPr>
          <w:rFonts w:ascii="Times New Roman" w:hAnsi="Times New Roman" w:cs="Times New Roman"/>
        </w:rPr>
        <w:t xml:space="preserve"> </w:t>
      </w:r>
      <w:proofErr w:type="gramStart"/>
      <w:r w:rsidR="00F27B31" w:rsidRPr="001939E9">
        <w:rPr>
          <w:rFonts w:ascii="Times New Roman" w:hAnsi="Times New Roman" w:cs="Times New Roman"/>
        </w:rPr>
        <w:t>If the living have ceased to exist, then they have irreversibly ceased to instantiate life processes, i.e., they are not only no longer alive, but they are dead</w:t>
      </w:r>
      <w:r w:rsidR="000F79F0" w:rsidRPr="001939E9">
        <w:rPr>
          <w:rFonts w:ascii="Times New Roman" w:hAnsi="Times New Roman" w:cs="Times New Roman"/>
        </w:rPr>
        <w:t>.</w:t>
      </w:r>
      <w:proofErr w:type="gramEnd"/>
      <w:r w:rsidR="000F79F0" w:rsidRPr="001939E9">
        <w:rPr>
          <w:rFonts w:ascii="Times New Roman" w:hAnsi="Times New Roman" w:cs="Times New Roman"/>
        </w:rPr>
        <w:t xml:space="preserve"> If the living person is not identical to the living animal, then an event like the onset of a PVS will cause the person to cease to exist and thus die, even though its organism remains in existence and alive.</w:t>
      </w:r>
    </w:p>
    <w:p w14:paraId="69411911" w14:textId="77777777" w:rsidR="00A862D9" w:rsidRPr="00BC05DF" w:rsidRDefault="003A6580" w:rsidP="00BC05DF">
      <w:pPr>
        <w:spacing w:line="480" w:lineRule="auto"/>
        <w:rPr>
          <w:rFonts w:ascii="Times New Roman" w:hAnsi="Times New Roman" w:cs="Times New Roman"/>
          <w:i/>
          <w:sz w:val="28"/>
          <w:szCs w:val="28"/>
        </w:rPr>
      </w:pPr>
      <w:r w:rsidRPr="00BC05DF">
        <w:rPr>
          <w:rFonts w:ascii="Times New Roman" w:hAnsi="Times New Roman" w:cs="Times New Roman"/>
          <w:i/>
          <w:sz w:val="28"/>
          <w:szCs w:val="28"/>
        </w:rPr>
        <w:t xml:space="preserve">Two </w:t>
      </w:r>
      <w:r w:rsidR="009654EA" w:rsidRPr="00BC05DF">
        <w:rPr>
          <w:rFonts w:ascii="Times New Roman" w:hAnsi="Times New Roman" w:cs="Times New Roman"/>
          <w:i/>
          <w:sz w:val="28"/>
          <w:szCs w:val="28"/>
        </w:rPr>
        <w:t>R</w:t>
      </w:r>
      <w:r w:rsidRPr="00BC05DF">
        <w:rPr>
          <w:rFonts w:ascii="Times New Roman" w:hAnsi="Times New Roman" w:cs="Times New Roman"/>
          <w:i/>
          <w:sz w:val="28"/>
          <w:szCs w:val="28"/>
        </w:rPr>
        <w:t xml:space="preserve">easons </w:t>
      </w:r>
      <w:r w:rsidR="009654EA" w:rsidRPr="00BC05DF">
        <w:rPr>
          <w:rFonts w:ascii="Times New Roman" w:hAnsi="Times New Roman" w:cs="Times New Roman"/>
          <w:i/>
          <w:sz w:val="28"/>
          <w:szCs w:val="28"/>
        </w:rPr>
        <w:t>W</w:t>
      </w:r>
      <w:r w:rsidRPr="00BC05DF">
        <w:rPr>
          <w:rFonts w:ascii="Times New Roman" w:hAnsi="Times New Roman" w:cs="Times New Roman"/>
          <w:i/>
          <w:sz w:val="28"/>
          <w:szCs w:val="28"/>
        </w:rPr>
        <w:t xml:space="preserve">hy </w:t>
      </w:r>
      <w:r w:rsidR="009654EA" w:rsidRPr="00BC05DF">
        <w:rPr>
          <w:rFonts w:ascii="Times New Roman" w:hAnsi="Times New Roman" w:cs="Times New Roman"/>
          <w:i/>
          <w:sz w:val="28"/>
          <w:szCs w:val="28"/>
        </w:rPr>
        <w:t>P</w:t>
      </w:r>
      <w:r w:rsidR="002626C6" w:rsidRPr="00BC05DF">
        <w:rPr>
          <w:rFonts w:ascii="Times New Roman" w:hAnsi="Times New Roman" w:cs="Times New Roman"/>
          <w:i/>
          <w:sz w:val="28"/>
          <w:szCs w:val="28"/>
        </w:rPr>
        <w:t xml:space="preserve">ersons </w:t>
      </w:r>
      <w:r w:rsidR="009654EA" w:rsidRPr="00BC05DF">
        <w:rPr>
          <w:rFonts w:ascii="Times New Roman" w:hAnsi="Times New Roman" w:cs="Times New Roman"/>
          <w:i/>
          <w:sz w:val="28"/>
          <w:szCs w:val="28"/>
        </w:rPr>
        <w:t>C</w:t>
      </w:r>
      <w:r w:rsidR="002626C6" w:rsidRPr="00BC05DF">
        <w:rPr>
          <w:rFonts w:ascii="Times New Roman" w:hAnsi="Times New Roman" w:cs="Times New Roman"/>
          <w:i/>
          <w:sz w:val="28"/>
          <w:szCs w:val="28"/>
        </w:rPr>
        <w:t xml:space="preserve">easing to </w:t>
      </w:r>
      <w:r w:rsidR="009654EA" w:rsidRPr="00BC05DF">
        <w:rPr>
          <w:rFonts w:ascii="Times New Roman" w:hAnsi="Times New Roman" w:cs="Times New Roman"/>
          <w:i/>
          <w:sz w:val="28"/>
          <w:szCs w:val="28"/>
        </w:rPr>
        <w:t>E</w:t>
      </w:r>
      <w:r w:rsidR="002626C6" w:rsidRPr="00BC05DF">
        <w:rPr>
          <w:rFonts w:ascii="Times New Roman" w:hAnsi="Times New Roman" w:cs="Times New Roman"/>
          <w:i/>
          <w:sz w:val="28"/>
          <w:szCs w:val="28"/>
        </w:rPr>
        <w:t xml:space="preserve">xist </w:t>
      </w:r>
      <w:r w:rsidR="004E2876" w:rsidRPr="00BC05DF">
        <w:rPr>
          <w:rFonts w:ascii="Times New Roman" w:hAnsi="Times New Roman" w:cs="Times New Roman"/>
          <w:i/>
          <w:sz w:val="28"/>
          <w:szCs w:val="28"/>
        </w:rPr>
        <w:t>s</w:t>
      </w:r>
      <w:r w:rsidR="00003FBB" w:rsidRPr="00BC05DF">
        <w:rPr>
          <w:rFonts w:ascii="Times New Roman" w:hAnsi="Times New Roman" w:cs="Times New Roman"/>
          <w:i/>
          <w:sz w:val="28"/>
          <w:szCs w:val="28"/>
        </w:rPr>
        <w:t>eems</w:t>
      </w:r>
      <w:r w:rsidRPr="00BC05DF">
        <w:rPr>
          <w:rFonts w:ascii="Times New Roman" w:hAnsi="Times New Roman" w:cs="Times New Roman"/>
          <w:i/>
          <w:sz w:val="28"/>
          <w:szCs w:val="28"/>
        </w:rPr>
        <w:t xml:space="preserve"> </w:t>
      </w:r>
      <w:r w:rsidR="00AF71C0" w:rsidRPr="00BC05DF">
        <w:rPr>
          <w:rFonts w:ascii="Times New Roman" w:hAnsi="Times New Roman" w:cs="Times New Roman"/>
          <w:i/>
          <w:sz w:val="28"/>
          <w:szCs w:val="28"/>
        </w:rPr>
        <w:t>n</w:t>
      </w:r>
      <w:r w:rsidR="002626C6" w:rsidRPr="00BC05DF">
        <w:rPr>
          <w:rFonts w:ascii="Times New Roman" w:hAnsi="Times New Roman" w:cs="Times New Roman"/>
          <w:i/>
          <w:sz w:val="28"/>
          <w:szCs w:val="28"/>
        </w:rPr>
        <w:t xml:space="preserve">ot </w:t>
      </w:r>
      <w:r w:rsidRPr="00BC05DF">
        <w:rPr>
          <w:rFonts w:ascii="Times New Roman" w:hAnsi="Times New Roman" w:cs="Times New Roman"/>
          <w:i/>
          <w:sz w:val="28"/>
          <w:szCs w:val="28"/>
        </w:rPr>
        <w:t xml:space="preserve">to </w:t>
      </w:r>
      <w:r w:rsidR="009654EA" w:rsidRPr="00BC05DF">
        <w:rPr>
          <w:rFonts w:ascii="Times New Roman" w:hAnsi="Times New Roman" w:cs="Times New Roman"/>
          <w:i/>
          <w:sz w:val="28"/>
          <w:szCs w:val="28"/>
        </w:rPr>
        <w:t>I</w:t>
      </w:r>
      <w:r w:rsidRPr="00BC05DF">
        <w:rPr>
          <w:rFonts w:ascii="Times New Roman" w:hAnsi="Times New Roman" w:cs="Times New Roman"/>
          <w:i/>
          <w:sz w:val="28"/>
          <w:szCs w:val="28"/>
        </w:rPr>
        <w:t xml:space="preserve">nvolve </w:t>
      </w:r>
      <w:r w:rsidR="002626C6" w:rsidRPr="00BC05DF">
        <w:rPr>
          <w:rFonts w:ascii="Times New Roman" w:hAnsi="Times New Roman" w:cs="Times New Roman"/>
          <w:i/>
          <w:sz w:val="28"/>
          <w:szCs w:val="28"/>
        </w:rPr>
        <w:t xml:space="preserve">their </w:t>
      </w:r>
      <w:r w:rsidR="009654EA" w:rsidRPr="00BC05DF">
        <w:rPr>
          <w:rFonts w:ascii="Times New Roman" w:hAnsi="Times New Roman" w:cs="Times New Roman"/>
          <w:i/>
          <w:sz w:val="28"/>
          <w:szCs w:val="28"/>
        </w:rPr>
        <w:t>B</w:t>
      </w:r>
      <w:r w:rsidR="002626C6" w:rsidRPr="00BC05DF">
        <w:rPr>
          <w:rFonts w:ascii="Times New Roman" w:hAnsi="Times New Roman" w:cs="Times New Roman"/>
          <w:i/>
          <w:sz w:val="28"/>
          <w:szCs w:val="28"/>
        </w:rPr>
        <w:t xml:space="preserve">iological </w:t>
      </w:r>
      <w:r w:rsidR="009654EA" w:rsidRPr="00BC05DF">
        <w:rPr>
          <w:rFonts w:ascii="Times New Roman" w:hAnsi="Times New Roman" w:cs="Times New Roman"/>
          <w:i/>
          <w:sz w:val="28"/>
          <w:szCs w:val="28"/>
        </w:rPr>
        <w:t>D</w:t>
      </w:r>
      <w:r w:rsidR="002626C6" w:rsidRPr="00BC05DF">
        <w:rPr>
          <w:rFonts w:ascii="Times New Roman" w:hAnsi="Times New Roman" w:cs="Times New Roman"/>
          <w:i/>
          <w:sz w:val="28"/>
          <w:szCs w:val="28"/>
        </w:rPr>
        <w:t xml:space="preserve">eaths </w:t>
      </w:r>
    </w:p>
    <w:p w14:paraId="016B8343" w14:textId="77777777" w:rsidR="003137D9" w:rsidRPr="001939E9" w:rsidRDefault="003137D9" w:rsidP="00BC05DF">
      <w:pPr>
        <w:spacing w:line="480" w:lineRule="auto"/>
        <w:rPr>
          <w:rFonts w:ascii="Times New Roman" w:hAnsi="Times New Roman" w:cs="Times New Roman"/>
        </w:rPr>
      </w:pPr>
      <w:r w:rsidRPr="001939E9">
        <w:rPr>
          <w:rFonts w:ascii="Times New Roman" w:hAnsi="Times New Roman" w:cs="Times New Roman"/>
        </w:rPr>
        <w:t>Why do so</w:t>
      </w:r>
      <w:r w:rsidR="004E2876" w:rsidRPr="001939E9">
        <w:rPr>
          <w:rFonts w:ascii="Times New Roman" w:hAnsi="Times New Roman" w:cs="Times New Roman"/>
        </w:rPr>
        <w:t xml:space="preserve"> many </w:t>
      </w:r>
      <w:r w:rsidRPr="001939E9">
        <w:rPr>
          <w:rFonts w:ascii="Times New Roman" w:hAnsi="Times New Roman" w:cs="Times New Roman"/>
        </w:rPr>
        <w:t xml:space="preserve">theorists resist the idea that persons always die biological deaths? </w:t>
      </w:r>
      <w:r w:rsidR="00994F3E" w:rsidRPr="001939E9">
        <w:rPr>
          <w:rFonts w:ascii="Times New Roman" w:hAnsi="Times New Roman" w:cs="Times New Roman"/>
        </w:rPr>
        <w:t xml:space="preserve">I think a </w:t>
      </w:r>
      <w:r w:rsidR="004E2876" w:rsidRPr="001939E9">
        <w:rPr>
          <w:rFonts w:ascii="Times New Roman" w:hAnsi="Times New Roman" w:cs="Times New Roman"/>
        </w:rPr>
        <w:t xml:space="preserve">reason why this </w:t>
      </w:r>
      <w:r w:rsidR="00994F3E" w:rsidRPr="001939E9">
        <w:rPr>
          <w:rFonts w:ascii="Times New Roman" w:hAnsi="Times New Roman" w:cs="Times New Roman"/>
        </w:rPr>
        <w:t xml:space="preserve">mistake is </w:t>
      </w:r>
      <w:r w:rsidR="004E2876" w:rsidRPr="001939E9">
        <w:rPr>
          <w:rFonts w:ascii="Times New Roman" w:hAnsi="Times New Roman" w:cs="Times New Roman"/>
        </w:rPr>
        <w:t xml:space="preserve">so widespread </w:t>
      </w:r>
      <w:r w:rsidR="00956ED3" w:rsidRPr="001939E9">
        <w:rPr>
          <w:rFonts w:ascii="Times New Roman" w:hAnsi="Times New Roman" w:cs="Times New Roman"/>
        </w:rPr>
        <w:t>is due</w:t>
      </w:r>
      <w:r w:rsidR="00974A69" w:rsidRPr="001939E9">
        <w:rPr>
          <w:rFonts w:ascii="Times New Roman" w:hAnsi="Times New Roman" w:cs="Times New Roman"/>
        </w:rPr>
        <w:t xml:space="preserve"> </w:t>
      </w:r>
      <w:r w:rsidR="00956ED3" w:rsidRPr="001939E9">
        <w:rPr>
          <w:rFonts w:ascii="Times New Roman" w:hAnsi="Times New Roman" w:cs="Times New Roman"/>
        </w:rPr>
        <w:t xml:space="preserve">to </w:t>
      </w:r>
      <w:r w:rsidR="00AF71C0" w:rsidRPr="001939E9">
        <w:rPr>
          <w:rFonts w:ascii="Times New Roman" w:hAnsi="Times New Roman" w:cs="Times New Roman"/>
        </w:rPr>
        <w:t>there being</w:t>
      </w:r>
      <w:r w:rsidR="00974A69" w:rsidRPr="001939E9">
        <w:rPr>
          <w:rFonts w:ascii="Times New Roman" w:hAnsi="Times New Roman" w:cs="Times New Roman"/>
        </w:rPr>
        <w:t xml:space="preserve">, on occasion, neither a typical dying process </w:t>
      </w:r>
      <w:r w:rsidR="00657E69" w:rsidRPr="001939E9">
        <w:rPr>
          <w:rFonts w:ascii="Times New Roman" w:hAnsi="Times New Roman" w:cs="Times New Roman"/>
        </w:rPr>
        <w:t>n</w:t>
      </w:r>
      <w:r w:rsidR="00974A69" w:rsidRPr="001939E9">
        <w:rPr>
          <w:rFonts w:ascii="Times New Roman" w:hAnsi="Times New Roman" w:cs="Times New Roman"/>
        </w:rPr>
        <w:t>or corpse to be found</w:t>
      </w:r>
      <w:r w:rsidR="00994F3E" w:rsidRPr="001939E9">
        <w:rPr>
          <w:rFonts w:ascii="Times New Roman" w:hAnsi="Times New Roman" w:cs="Times New Roman"/>
        </w:rPr>
        <w:t>.</w:t>
      </w:r>
      <w:r w:rsidR="009644BE" w:rsidRPr="001939E9">
        <w:rPr>
          <w:rFonts w:ascii="Times New Roman" w:hAnsi="Times New Roman" w:cs="Times New Roman"/>
        </w:rPr>
        <w:t xml:space="preserve"> It is often held that certain entities, even living ones, can go</w:t>
      </w:r>
      <w:r w:rsidR="00984951" w:rsidRPr="001939E9">
        <w:rPr>
          <w:rFonts w:ascii="Times New Roman" w:hAnsi="Times New Roman" w:cs="Times New Roman"/>
        </w:rPr>
        <w:t xml:space="preserve"> out of existence without dying </w:t>
      </w:r>
      <w:r w:rsidR="0097407D" w:rsidRPr="001939E9">
        <w:rPr>
          <w:rFonts w:ascii="Times New Roman" w:hAnsi="Times New Roman" w:cs="Times New Roman"/>
        </w:rPr>
        <w:t xml:space="preserve">- </w:t>
      </w:r>
      <w:r w:rsidR="00984951" w:rsidRPr="001939E9">
        <w:rPr>
          <w:rFonts w:ascii="Times New Roman" w:hAnsi="Times New Roman" w:cs="Times New Roman"/>
        </w:rPr>
        <w:t>e.g. f</w:t>
      </w:r>
      <w:r w:rsidR="009644BE" w:rsidRPr="001939E9">
        <w:rPr>
          <w:rFonts w:ascii="Times New Roman" w:hAnsi="Times New Roman" w:cs="Times New Roman"/>
        </w:rPr>
        <w:t xml:space="preserve">issioning out of existence when an amoeba divides or an </w:t>
      </w:r>
      <w:r w:rsidR="00974A69" w:rsidRPr="001939E9">
        <w:rPr>
          <w:rFonts w:ascii="Times New Roman" w:hAnsi="Times New Roman" w:cs="Times New Roman"/>
        </w:rPr>
        <w:t xml:space="preserve">early </w:t>
      </w:r>
      <w:r w:rsidR="009644BE" w:rsidRPr="001939E9">
        <w:rPr>
          <w:rFonts w:ascii="Times New Roman" w:hAnsi="Times New Roman" w:cs="Times New Roman"/>
        </w:rPr>
        <w:t>embryo twins</w:t>
      </w:r>
      <w:r w:rsidR="00AD447A" w:rsidRPr="001939E9">
        <w:rPr>
          <w:rFonts w:ascii="Times New Roman" w:hAnsi="Times New Roman" w:cs="Times New Roman"/>
        </w:rPr>
        <w:t xml:space="preserve">. </w:t>
      </w:r>
      <w:r w:rsidR="001E6D75" w:rsidRPr="001939E9">
        <w:rPr>
          <w:rFonts w:ascii="Times New Roman" w:hAnsi="Times New Roman" w:cs="Times New Roman"/>
        </w:rPr>
        <w:t xml:space="preserve">Jeff </w:t>
      </w:r>
      <w:r w:rsidR="00AD447A" w:rsidRPr="001939E9">
        <w:rPr>
          <w:rFonts w:ascii="Times New Roman" w:hAnsi="Times New Roman" w:cs="Times New Roman"/>
        </w:rPr>
        <w:t>McMahan writes:</w:t>
      </w:r>
      <w:r w:rsidR="009644BE" w:rsidRPr="001939E9">
        <w:rPr>
          <w:rFonts w:ascii="Times New Roman" w:hAnsi="Times New Roman" w:cs="Times New Roman"/>
        </w:rPr>
        <w:t xml:space="preserve"> </w:t>
      </w:r>
    </w:p>
    <w:p w14:paraId="14974BE7" w14:textId="77777777" w:rsidR="00AD447A" w:rsidRPr="001939E9" w:rsidRDefault="00AD447A" w:rsidP="00BC05DF">
      <w:pPr>
        <w:spacing w:line="480" w:lineRule="auto"/>
        <w:ind w:left="720" w:right="720"/>
        <w:rPr>
          <w:rFonts w:ascii="Times New Roman" w:hAnsi="Times New Roman" w:cs="Times New Roman"/>
        </w:rPr>
      </w:pPr>
      <w:r w:rsidRPr="001939E9">
        <w:rPr>
          <w:rFonts w:ascii="Times New Roman" w:hAnsi="Times New Roman" w:cs="Times New Roman"/>
        </w:rPr>
        <w:t>It makes perfect sense to say that when a unicellular organism, such as an amoeba, undergoes binary fission, it ceases to exist, but in the biological sense it doesn’t die. There’s no cessation of functioning that turns a once-living organism into a corpse.</w:t>
      </w:r>
      <w:r w:rsidR="00956ED3" w:rsidRPr="001939E9">
        <w:rPr>
          <w:rStyle w:val="FootnoteReference"/>
          <w:rFonts w:ascii="Times New Roman" w:hAnsi="Times New Roman" w:cs="Times New Roman"/>
        </w:rPr>
        <w:footnoteReference w:id="15"/>
      </w:r>
      <w:r w:rsidR="00A31BAB" w:rsidRPr="001939E9">
        <w:rPr>
          <w:rFonts w:ascii="Times New Roman" w:hAnsi="Times New Roman" w:cs="Times New Roman"/>
        </w:rPr>
        <w:t xml:space="preserve"> [28]</w:t>
      </w:r>
    </w:p>
    <w:p w14:paraId="0B4796FE" w14:textId="77777777" w:rsidR="003137D9" w:rsidRPr="001939E9" w:rsidRDefault="00994F3E" w:rsidP="00BC05DF">
      <w:pPr>
        <w:spacing w:line="480" w:lineRule="auto"/>
        <w:rPr>
          <w:rFonts w:ascii="Times New Roman" w:hAnsi="Times New Roman" w:cs="Times New Roman"/>
        </w:rPr>
      </w:pPr>
      <w:r w:rsidRPr="001939E9">
        <w:rPr>
          <w:rFonts w:ascii="Times New Roman" w:hAnsi="Times New Roman" w:cs="Times New Roman"/>
        </w:rPr>
        <w:t xml:space="preserve">I would </w:t>
      </w:r>
      <w:r w:rsidR="00974A69" w:rsidRPr="001939E9">
        <w:rPr>
          <w:rFonts w:ascii="Times New Roman" w:hAnsi="Times New Roman" w:cs="Times New Roman"/>
        </w:rPr>
        <w:t xml:space="preserve">first </w:t>
      </w:r>
      <w:r w:rsidRPr="001939E9">
        <w:rPr>
          <w:rFonts w:ascii="Times New Roman" w:hAnsi="Times New Roman" w:cs="Times New Roman"/>
        </w:rPr>
        <w:t xml:space="preserve">like to point out a different account of </w:t>
      </w:r>
      <w:r w:rsidR="004E2876" w:rsidRPr="001939E9">
        <w:rPr>
          <w:rFonts w:ascii="Times New Roman" w:hAnsi="Times New Roman" w:cs="Times New Roman"/>
        </w:rPr>
        <w:t xml:space="preserve">cellular division </w:t>
      </w:r>
      <w:r w:rsidRPr="001939E9">
        <w:rPr>
          <w:rFonts w:ascii="Times New Roman" w:hAnsi="Times New Roman" w:cs="Times New Roman"/>
        </w:rPr>
        <w:t xml:space="preserve">where a death occurs regardless of whether there is one or two or no successors. </w:t>
      </w:r>
      <w:r w:rsidR="00AD447A" w:rsidRPr="001939E9">
        <w:rPr>
          <w:rFonts w:ascii="Times New Roman" w:hAnsi="Times New Roman" w:cs="Times New Roman"/>
        </w:rPr>
        <w:t xml:space="preserve">Olson </w:t>
      </w:r>
      <w:r w:rsidR="002626C6" w:rsidRPr="001939E9">
        <w:rPr>
          <w:rFonts w:ascii="Times New Roman" w:hAnsi="Times New Roman" w:cs="Times New Roman"/>
        </w:rPr>
        <w:t xml:space="preserve">offers </w:t>
      </w:r>
      <w:r w:rsidR="00974A69" w:rsidRPr="001939E9">
        <w:rPr>
          <w:rFonts w:ascii="Times New Roman" w:hAnsi="Times New Roman" w:cs="Times New Roman"/>
        </w:rPr>
        <w:t xml:space="preserve">the following </w:t>
      </w:r>
      <w:r w:rsidR="00CD735B" w:rsidRPr="001939E9">
        <w:rPr>
          <w:rFonts w:ascii="Times New Roman" w:hAnsi="Times New Roman" w:cs="Times New Roman"/>
        </w:rPr>
        <w:t>a</w:t>
      </w:r>
      <w:r w:rsidR="002626C6" w:rsidRPr="001939E9">
        <w:rPr>
          <w:rFonts w:ascii="Times New Roman" w:hAnsi="Times New Roman" w:cs="Times New Roman"/>
        </w:rPr>
        <w:t xml:space="preserve">ccount of </w:t>
      </w:r>
      <w:r w:rsidR="00CD735B" w:rsidRPr="001939E9">
        <w:rPr>
          <w:rFonts w:ascii="Times New Roman" w:hAnsi="Times New Roman" w:cs="Times New Roman"/>
        </w:rPr>
        <w:t>c</w:t>
      </w:r>
      <w:r w:rsidR="00AD447A" w:rsidRPr="001939E9">
        <w:rPr>
          <w:rFonts w:ascii="Times New Roman" w:hAnsi="Times New Roman" w:cs="Times New Roman"/>
        </w:rPr>
        <w:t xml:space="preserve">ell </w:t>
      </w:r>
      <w:r w:rsidR="00CD735B" w:rsidRPr="001939E9">
        <w:rPr>
          <w:rFonts w:ascii="Times New Roman" w:hAnsi="Times New Roman" w:cs="Times New Roman"/>
        </w:rPr>
        <w:t>d</w:t>
      </w:r>
      <w:r w:rsidR="00AD447A" w:rsidRPr="001939E9">
        <w:rPr>
          <w:rFonts w:ascii="Times New Roman" w:hAnsi="Times New Roman" w:cs="Times New Roman"/>
        </w:rPr>
        <w:t xml:space="preserve">ivision </w:t>
      </w:r>
      <w:r w:rsidR="002626C6" w:rsidRPr="001939E9">
        <w:rPr>
          <w:rFonts w:ascii="Times New Roman" w:hAnsi="Times New Roman" w:cs="Times New Roman"/>
        </w:rPr>
        <w:t xml:space="preserve">that </w:t>
      </w:r>
      <w:r w:rsidR="00CD735B" w:rsidRPr="001939E9">
        <w:rPr>
          <w:rFonts w:ascii="Times New Roman" w:hAnsi="Times New Roman" w:cs="Times New Roman"/>
        </w:rPr>
        <w:t>i</w:t>
      </w:r>
      <w:r w:rsidR="002626C6" w:rsidRPr="001939E9">
        <w:rPr>
          <w:rFonts w:ascii="Times New Roman" w:hAnsi="Times New Roman" w:cs="Times New Roman"/>
        </w:rPr>
        <w:t xml:space="preserve">nvolves </w:t>
      </w:r>
      <w:r w:rsidR="00CD735B" w:rsidRPr="001939E9">
        <w:rPr>
          <w:rFonts w:ascii="Times New Roman" w:hAnsi="Times New Roman" w:cs="Times New Roman"/>
        </w:rPr>
        <w:t>d</w:t>
      </w:r>
      <w:r w:rsidR="00AD447A" w:rsidRPr="001939E9">
        <w:rPr>
          <w:rFonts w:ascii="Times New Roman" w:hAnsi="Times New Roman" w:cs="Times New Roman"/>
        </w:rPr>
        <w:t>eath</w:t>
      </w:r>
      <w:r w:rsidR="00984951" w:rsidRPr="001939E9">
        <w:rPr>
          <w:rFonts w:ascii="Times New Roman" w:hAnsi="Times New Roman" w:cs="Times New Roman"/>
        </w:rPr>
        <w:t xml:space="preserve">: </w:t>
      </w:r>
    </w:p>
    <w:p w14:paraId="5478447C" w14:textId="77777777" w:rsidR="00DE347A" w:rsidRPr="001939E9" w:rsidRDefault="00984951" w:rsidP="00BC05DF">
      <w:pPr>
        <w:spacing w:line="480" w:lineRule="auto"/>
        <w:ind w:left="720" w:right="720"/>
        <w:rPr>
          <w:rFonts w:ascii="Times New Roman" w:hAnsi="Times New Roman" w:cs="Times New Roman"/>
        </w:rPr>
      </w:pPr>
      <w:r w:rsidRPr="001939E9">
        <w:rPr>
          <w:rFonts w:ascii="Times New Roman" w:hAnsi="Times New Roman" w:cs="Times New Roman"/>
        </w:rPr>
        <w:t>…w</w:t>
      </w:r>
      <w:r w:rsidR="009E0D2E" w:rsidRPr="001939E9">
        <w:rPr>
          <w:rFonts w:ascii="Times New Roman" w:hAnsi="Times New Roman" w:cs="Times New Roman"/>
        </w:rPr>
        <w:t>hile the plans (the chromosomes) are being copied, the flow of chemically coded instructions to the rest of the cell is interrupted and its enzyme systems must function without renewal. The nucleus splits into two and the cells</w:t>
      </w:r>
      <w:r w:rsidR="00FD070F" w:rsidRPr="001939E9">
        <w:rPr>
          <w:rFonts w:ascii="Times New Roman" w:hAnsi="Times New Roman" w:cs="Times New Roman"/>
        </w:rPr>
        <w:t>’</w:t>
      </w:r>
      <w:r w:rsidR="009E0D2E" w:rsidRPr="001939E9">
        <w:rPr>
          <w:rFonts w:ascii="Times New Roman" w:hAnsi="Times New Roman" w:cs="Times New Roman"/>
        </w:rPr>
        <w:t xml:space="preserve"> organelles arrange themselves symmetrically </w:t>
      </w:r>
      <w:r w:rsidR="00FD070F" w:rsidRPr="001939E9">
        <w:rPr>
          <w:rFonts w:ascii="Times New Roman" w:hAnsi="Times New Roman" w:cs="Times New Roman"/>
        </w:rPr>
        <w:t xml:space="preserve">on </w:t>
      </w:r>
      <w:r w:rsidR="009E0D2E" w:rsidRPr="001939E9">
        <w:rPr>
          <w:rFonts w:ascii="Times New Roman" w:hAnsi="Times New Roman" w:cs="Times New Roman"/>
        </w:rPr>
        <w:t xml:space="preserve">an internal axis, the biological event that we might call the cell’s life loses its integrity and divides into two independent streams. It seems appropriate to call that the birth of two new organisms and the </w:t>
      </w:r>
      <w:r w:rsidR="009E0D2E" w:rsidRPr="001939E9">
        <w:rPr>
          <w:rFonts w:ascii="Times New Roman" w:hAnsi="Times New Roman" w:cs="Times New Roman"/>
          <w:i/>
        </w:rPr>
        <w:t>demise</w:t>
      </w:r>
      <w:r w:rsidR="009E0D2E" w:rsidRPr="001939E9">
        <w:rPr>
          <w:rFonts w:ascii="Times New Roman" w:hAnsi="Times New Roman" w:cs="Times New Roman"/>
        </w:rPr>
        <w:t xml:space="preserve"> of the original cell.</w:t>
      </w:r>
      <w:r w:rsidR="00994F3E" w:rsidRPr="001939E9">
        <w:rPr>
          <w:rStyle w:val="FootnoteReference"/>
          <w:rFonts w:ascii="Times New Roman" w:hAnsi="Times New Roman" w:cs="Times New Roman"/>
        </w:rPr>
        <w:footnoteReference w:id="16"/>
      </w:r>
      <w:r w:rsidR="00A31BAB" w:rsidRPr="001939E9">
        <w:rPr>
          <w:rFonts w:ascii="Times New Roman" w:hAnsi="Times New Roman" w:cs="Times New Roman"/>
        </w:rPr>
        <w:t xml:space="preserve"> </w:t>
      </w:r>
      <w:r w:rsidR="000D748C" w:rsidRPr="001939E9">
        <w:rPr>
          <w:rFonts w:ascii="Times New Roman" w:hAnsi="Times New Roman" w:cs="Times New Roman"/>
        </w:rPr>
        <w:t>[3]</w:t>
      </w:r>
    </w:p>
    <w:p w14:paraId="24E81FB4" w14:textId="77777777" w:rsidR="003137D9" w:rsidRPr="001939E9" w:rsidRDefault="003137D9" w:rsidP="00BC05DF">
      <w:pPr>
        <w:spacing w:line="480" w:lineRule="auto"/>
        <w:ind w:right="720"/>
        <w:rPr>
          <w:rFonts w:ascii="Times New Roman" w:hAnsi="Times New Roman" w:cs="Times New Roman"/>
        </w:rPr>
      </w:pPr>
      <w:r w:rsidRPr="001939E9">
        <w:rPr>
          <w:rFonts w:ascii="Times New Roman" w:hAnsi="Times New Roman" w:cs="Times New Roman"/>
        </w:rPr>
        <w:t xml:space="preserve">So the cell dies before it is apparent </w:t>
      </w:r>
      <w:r w:rsidR="004E2876" w:rsidRPr="001939E9">
        <w:rPr>
          <w:rFonts w:ascii="Times New Roman" w:hAnsi="Times New Roman" w:cs="Times New Roman"/>
        </w:rPr>
        <w:t xml:space="preserve">whether </w:t>
      </w:r>
      <w:r w:rsidRPr="001939E9">
        <w:rPr>
          <w:rFonts w:ascii="Times New Roman" w:hAnsi="Times New Roman" w:cs="Times New Roman"/>
        </w:rPr>
        <w:t xml:space="preserve">there </w:t>
      </w:r>
      <w:r w:rsidR="004E2876" w:rsidRPr="001939E9">
        <w:rPr>
          <w:rFonts w:ascii="Times New Roman" w:hAnsi="Times New Roman" w:cs="Times New Roman"/>
        </w:rPr>
        <w:t xml:space="preserve">will be </w:t>
      </w:r>
      <w:r w:rsidRPr="001939E9">
        <w:rPr>
          <w:rFonts w:ascii="Times New Roman" w:hAnsi="Times New Roman" w:cs="Times New Roman"/>
        </w:rPr>
        <w:t xml:space="preserve">one or two or no </w:t>
      </w:r>
      <w:r w:rsidR="001E6D75" w:rsidRPr="001939E9">
        <w:rPr>
          <w:rFonts w:ascii="Times New Roman" w:hAnsi="Times New Roman" w:cs="Times New Roman"/>
        </w:rPr>
        <w:t>successors to it. Pace McMahan’s quoted comment,</w:t>
      </w:r>
      <w:r w:rsidRPr="001939E9">
        <w:rPr>
          <w:rFonts w:ascii="Times New Roman" w:hAnsi="Times New Roman" w:cs="Times New Roman"/>
        </w:rPr>
        <w:t xml:space="preserve"> there is </w:t>
      </w:r>
      <w:r w:rsidR="00070CC0" w:rsidRPr="001939E9">
        <w:rPr>
          <w:rFonts w:ascii="Times New Roman" w:hAnsi="Times New Roman" w:cs="Times New Roman"/>
        </w:rPr>
        <w:t xml:space="preserve">indeed </w:t>
      </w:r>
      <w:r w:rsidRPr="001939E9">
        <w:rPr>
          <w:rFonts w:ascii="Times New Roman" w:hAnsi="Times New Roman" w:cs="Times New Roman"/>
        </w:rPr>
        <w:t xml:space="preserve">a </w:t>
      </w:r>
      <w:r w:rsidR="001E6D75" w:rsidRPr="001939E9">
        <w:rPr>
          <w:rFonts w:ascii="Times New Roman" w:hAnsi="Times New Roman" w:cs="Times New Roman"/>
        </w:rPr>
        <w:t>“</w:t>
      </w:r>
      <w:r w:rsidRPr="001939E9">
        <w:rPr>
          <w:rFonts w:ascii="Times New Roman" w:hAnsi="Times New Roman" w:cs="Times New Roman"/>
        </w:rPr>
        <w:t>cessation of functioning</w:t>
      </w:r>
      <w:r w:rsidR="001E6D75" w:rsidRPr="001939E9">
        <w:rPr>
          <w:rFonts w:ascii="Times New Roman" w:hAnsi="Times New Roman" w:cs="Times New Roman"/>
        </w:rPr>
        <w:t>”</w:t>
      </w:r>
      <w:r w:rsidRPr="001939E9">
        <w:rPr>
          <w:rFonts w:ascii="Times New Roman" w:hAnsi="Times New Roman" w:cs="Times New Roman"/>
        </w:rPr>
        <w:t xml:space="preserve">, there is just no corpse as typically the two descendants have </w:t>
      </w:r>
      <w:r w:rsidR="004E2876" w:rsidRPr="001939E9">
        <w:rPr>
          <w:rFonts w:ascii="Times New Roman" w:hAnsi="Times New Roman" w:cs="Times New Roman"/>
        </w:rPr>
        <w:t xml:space="preserve">each </w:t>
      </w:r>
      <w:r w:rsidRPr="001939E9">
        <w:rPr>
          <w:rFonts w:ascii="Times New Roman" w:hAnsi="Times New Roman" w:cs="Times New Roman"/>
        </w:rPr>
        <w:t xml:space="preserve">incorporated </w:t>
      </w:r>
      <w:r w:rsidR="004E2876" w:rsidRPr="001939E9">
        <w:rPr>
          <w:rFonts w:ascii="Times New Roman" w:hAnsi="Times New Roman" w:cs="Times New Roman"/>
        </w:rPr>
        <w:t xml:space="preserve">half of </w:t>
      </w:r>
      <w:r w:rsidRPr="001939E9">
        <w:rPr>
          <w:rFonts w:ascii="Times New Roman" w:hAnsi="Times New Roman" w:cs="Times New Roman"/>
        </w:rPr>
        <w:t>the remains of the</w:t>
      </w:r>
      <w:r w:rsidR="001E6D75" w:rsidRPr="001939E9">
        <w:rPr>
          <w:rFonts w:ascii="Times New Roman" w:hAnsi="Times New Roman" w:cs="Times New Roman"/>
        </w:rPr>
        <w:t>ir</w:t>
      </w:r>
      <w:r w:rsidRPr="001939E9">
        <w:rPr>
          <w:rFonts w:ascii="Times New Roman" w:hAnsi="Times New Roman" w:cs="Times New Roman"/>
        </w:rPr>
        <w:t xml:space="preserve"> living</w:t>
      </w:r>
      <w:r w:rsidR="001E6D75" w:rsidRPr="001939E9">
        <w:rPr>
          <w:rFonts w:ascii="Times New Roman" w:hAnsi="Times New Roman" w:cs="Times New Roman"/>
        </w:rPr>
        <w:t xml:space="preserve"> predecessor</w:t>
      </w:r>
      <w:r w:rsidRPr="001939E9">
        <w:rPr>
          <w:rFonts w:ascii="Times New Roman" w:hAnsi="Times New Roman" w:cs="Times New Roman"/>
        </w:rPr>
        <w:t>. But if we imagine neither descend</w:t>
      </w:r>
      <w:r w:rsidR="00BF5792" w:rsidRPr="001939E9">
        <w:rPr>
          <w:rFonts w:ascii="Times New Roman" w:hAnsi="Times New Roman" w:cs="Times New Roman"/>
        </w:rPr>
        <w:t>a</w:t>
      </w:r>
      <w:r w:rsidRPr="001939E9">
        <w:rPr>
          <w:rFonts w:ascii="Times New Roman" w:hAnsi="Times New Roman" w:cs="Times New Roman"/>
        </w:rPr>
        <w:t xml:space="preserve">nt </w:t>
      </w:r>
      <w:r w:rsidR="00BF5792" w:rsidRPr="001939E9">
        <w:rPr>
          <w:rFonts w:ascii="Times New Roman" w:hAnsi="Times New Roman" w:cs="Times New Roman"/>
        </w:rPr>
        <w:t xml:space="preserve">cell </w:t>
      </w:r>
      <w:r w:rsidRPr="001939E9">
        <w:rPr>
          <w:rFonts w:ascii="Times New Roman" w:hAnsi="Times New Roman" w:cs="Times New Roman"/>
        </w:rPr>
        <w:t xml:space="preserve">surviving fission, the result being </w:t>
      </w:r>
      <w:r w:rsidR="00070CC0" w:rsidRPr="001939E9">
        <w:rPr>
          <w:rFonts w:ascii="Times New Roman" w:hAnsi="Times New Roman" w:cs="Times New Roman"/>
        </w:rPr>
        <w:t>a pa</w:t>
      </w:r>
      <w:r w:rsidR="001E6D75" w:rsidRPr="001939E9">
        <w:rPr>
          <w:rFonts w:ascii="Times New Roman" w:hAnsi="Times New Roman" w:cs="Times New Roman"/>
        </w:rPr>
        <w:t>ir</w:t>
      </w:r>
      <w:r w:rsidR="00070CC0" w:rsidRPr="001939E9">
        <w:rPr>
          <w:rFonts w:ascii="Times New Roman" w:hAnsi="Times New Roman" w:cs="Times New Roman"/>
        </w:rPr>
        <w:t xml:space="preserve"> of </w:t>
      </w:r>
      <w:r w:rsidRPr="001939E9">
        <w:rPr>
          <w:rFonts w:ascii="Times New Roman" w:hAnsi="Times New Roman" w:cs="Times New Roman"/>
        </w:rPr>
        <w:t xml:space="preserve">one cell “stillbirths,” we would have a corpse, or </w:t>
      </w:r>
      <w:r w:rsidR="00070CC0" w:rsidRPr="001939E9">
        <w:rPr>
          <w:rFonts w:ascii="Times New Roman" w:hAnsi="Times New Roman" w:cs="Times New Roman"/>
        </w:rPr>
        <w:t xml:space="preserve">at least </w:t>
      </w:r>
      <w:r w:rsidRPr="001939E9">
        <w:rPr>
          <w:rFonts w:ascii="Times New Roman" w:hAnsi="Times New Roman" w:cs="Times New Roman"/>
        </w:rPr>
        <w:t>scattered remains.</w:t>
      </w:r>
      <w:r w:rsidRPr="001939E9">
        <w:rPr>
          <w:rStyle w:val="FootnoteReference"/>
          <w:rFonts w:ascii="Times New Roman" w:hAnsi="Times New Roman" w:cs="Times New Roman"/>
        </w:rPr>
        <w:footnoteReference w:id="17"/>
      </w:r>
      <w:r w:rsidR="00070CC0" w:rsidRPr="001939E9">
        <w:rPr>
          <w:rFonts w:ascii="Times New Roman" w:hAnsi="Times New Roman" w:cs="Times New Roman"/>
        </w:rPr>
        <w:t xml:space="preserve"> There is no reason to treat </w:t>
      </w:r>
      <w:r w:rsidR="009E5B5E" w:rsidRPr="001939E9">
        <w:rPr>
          <w:rFonts w:ascii="Times New Roman" w:hAnsi="Times New Roman" w:cs="Times New Roman"/>
        </w:rPr>
        <w:t>“</w:t>
      </w:r>
      <w:r w:rsidR="00070CC0" w:rsidRPr="001939E9">
        <w:rPr>
          <w:rFonts w:ascii="Times New Roman" w:hAnsi="Times New Roman" w:cs="Times New Roman"/>
        </w:rPr>
        <w:t>successful</w:t>
      </w:r>
      <w:r w:rsidR="009E5B5E" w:rsidRPr="001939E9">
        <w:rPr>
          <w:rFonts w:ascii="Times New Roman" w:hAnsi="Times New Roman" w:cs="Times New Roman"/>
        </w:rPr>
        <w:t>”</w:t>
      </w:r>
      <w:r w:rsidR="00070CC0" w:rsidRPr="001939E9">
        <w:rPr>
          <w:rFonts w:ascii="Times New Roman" w:hAnsi="Times New Roman" w:cs="Times New Roman"/>
        </w:rPr>
        <w:t xml:space="preserve"> fission differently from </w:t>
      </w:r>
      <w:r w:rsidR="009E5B5E" w:rsidRPr="001939E9">
        <w:rPr>
          <w:rFonts w:ascii="Times New Roman" w:hAnsi="Times New Roman" w:cs="Times New Roman"/>
        </w:rPr>
        <w:t>“</w:t>
      </w:r>
      <w:r w:rsidR="00070CC0" w:rsidRPr="001939E9">
        <w:rPr>
          <w:rFonts w:ascii="Times New Roman" w:hAnsi="Times New Roman" w:cs="Times New Roman"/>
        </w:rPr>
        <w:t>unsuccessful</w:t>
      </w:r>
      <w:r w:rsidR="009E5B5E" w:rsidRPr="001939E9">
        <w:rPr>
          <w:rFonts w:ascii="Times New Roman" w:hAnsi="Times New Roman" w:cs="Times New Roman"/>
        </w:rPr>
        <w:t>”</w:t>
      </w:r>
      <w:r w:rsidR="00070CC0" w:rsidRPr="001939E9">
        <w:rPr>
          <w:rFonts w:ascii="Times New Roman" w:hAnsi="Times New Roman" w:cs="Times New Roman"/>
        </w:rPr>
        <w:t xml:space="preserve"> fission when determining whether the pre-fission organism died. </w:t>
      </w:r>
      <w:r w:rsidR="00AE5ABA" w:rsidRPr="001939E9">
        <w:rPr>
          <w:rFonts w:ascii="Times New Roman" w:hAnsi="Times New Roman" w:cs="Times New Roman"/>
        </w:rPr>
        <w:t xml:space="preserve">In both cases there is a death. There is the death of the original single cell organism when fission is successful and two living descendants are produced, and there is the death of the original cell when fissioning doesn’t </w:t>
      </w:r>
      <w:r w:rsidR="00721345" w:rsidRPr="001939E9">
        <w:rPr>
          <w:rFonts w:ascii="Times New Roman" w:hAnsi="Times New Roman" w:cs="Times New Roman"/>
        </w:rPr>
        <w:t>produce an</w:t>
      </w:r>
      <w:r w:rsidR="00AE5ABA" w:rsidRPr="001939E9">
        <w:rPr>
          <w:rFonts w:ascii="Times New Roman" w:hAnsi="Times New Roman" w:cs="Times New Roman"/>
        </w:rPr>
        <w:t>y living descendent cells. Life processes have irreversibly ceased to be instantiated in both scenarios.</w:t>
      </w:r>
    </w:p>
    <w:p w14:paraId="781505AB" w14:textId="77777777" w:rsidR="009E0D2E" w:rsidRPr="001939E9" w:rsidRDefault="00DE347A" w:rsidP="00BC05DF">
      <w:pPr>
        <w:spacing w:line="480" w:lineRule="auto"/>
        <w:rPr>
          <w:rFonts w:ascii="Times New Roman" w:hAnsi="Times New Roman" w:cs="Times New Roman"/>
        </w:rPr>
      </w:pPr>
      <w:r w:rsidRPr="001939E9">
        <w:rPr>
          <w:rFonts w:ascii="Times New Roman" w:hAnsi="Times New Roman" w:cs="Times New Roman"/>
        </w:rPr>
        <w:t>It might help readers appreciate the possibility of a c</w:t>
      </w:r>
      <w:r w:rsidR="009E0D2E" w:rsidRPr="001939E9">
        <w:rPr>
          <w:rFonts w:ascii="Times New Roman" w:hAnsi="Times New Roman" w:cs="Times New Roman"/>
        </w:rPr>
        <w:t>orpse</w:t>
      </w:r>
      <w:r w:rsidR="003A5B15" w:rsidRPr="001939E9">
        <w:rPr>
          <w:rFonts w:ascii="Times New Roman" w:hAnsi="Times New Roman" w:cs="Times New Roman"/>
        </w:rPr>
        <w:t>-</w:t>
      </w:r>
      <w:r w:rsidR="009E0D2E" w:rsidRPr="001939E9">
        <w:rPr>
          <w:rFonts w:ascii="Times New Roman" w:hAnsi="Times New Roman" w:cs="Times New Roman"/>
        </w:rPr>
        <w:t xml:space="preserve">less </w:t>
      </w:r>
      <w:r w:rsidR="00CD735B" w:rsidRPr="001939E9">
        <w:rPr>
          <w:rFonts w:ascii="Times New Roman" w:hAnsi="Times New Roman" w:cs="Times New Roman"/>
        </w:rPr>
        <w:t>d</w:t>
      </w:r>
      <w:r w:rsidR="009E0D2E" w:rsidRPr="001939E9">
        <w:rPr>
          <w:rFonts w:ascii="Times New Roman" w:hAnsi="Times New Roman" w:cs="Times New Roman"/>
        </w:rPr>
        <w:t xml:space="preserve">eath </w:t>
      </w:r>
      <w:r w:rsidRPr="001939E9">
        <w:rPr>
          <w:rFonts w:ascii="Times New Roman" w:hAnsi="Times New Roman" w:cs="Times New Roman"/>
        </w:rPr>
        <w:t xml:space="preserve">if they imagine someone </w:t>
      </w:r>
      <w:r w:rsidR="006E456F" w:rsidRPr="001939E9">
        <w:rPr>
          <w:rFonts w:ascii="Times New Roman" w:hAnsi="Times New Roman" w:cs="Times New Roman"/>
        </w:rPr>
        <w:t xml:space="preserve">instantaneously </w:t>
      </w:r>
      <w:r w:rsidR="00636377" w:rsidRPr="001939E9">
        <w:rPr>
          <w:rFonts w:ascii="Times New Roman" w:hAnsi="Times New Roman" w:cs="Times New Roman"/>
        </w:rPr>
        <w:t>annihilat</w:t>
      </w:r>
      <w:r w:rsidRPr="001939E9">
        <w:rPr>
          <w:rFonts w:ascii="Times New Roman" w:hAnsi="Times New Roman" w:cs="Times New Roman"/>
        </w:rPr>
        <w:t>ed witho</w:t>
      </w:r>
      <w:r w:rsidR="006E456F" w:rsidRPr="001939E9">
        <w:rPr>
          <w:rFonts w:ascii="Times New Roman" w:hAnsi="Times New Roman" w:cs="Times New Roman"/>
        </w:rPr>
        <w:t xml:space="preserve">ut a trace by an angry God or pulverized </w:t>
      </w:r>
      <w:r w:rsidR="00984951" w:rsidRPr="001939E9">
        <w:rPr>
          <w:rFonts w:ascii="Times New Roman" w:hAnsi="Times New Roman" w:cs="Times New Roman"/>
        </w:rPr>
        <w:t xml:space="preserve">by a </w:t>
      </w:r>
      <w:r w:rsidR="003A5B15" w:rsidRPr="001939E9">
        <w:rPr>
          <w:rFonts w:ascii="Times New Roman" w:hAnsi="Times New Roman" w:cs="Times New Roman"/>
        </w:rPr>
        <w:t>nuclear device</w:t>
      </w:r>
      <w:r w:rsidR="006E456F" w:rsidRPr="001939E9">
        <w:rPr>
          <w:rFonts w:ascii="Times New Roman" w:hAnsi="Times New Roman" w:cs="Times New Roman"/>
        </w:rPr>
        <w:t>. In both scenarios</w:t>
      </w:r>
      <w:r w:rsidR="00984951" w:rsidRPr="001939E9">
        <w:rPr>
          <w:rFonts w:ascii="Times New Roman" w:hAnsi="Times New Roman" w:cs="Times New Roman"/>
        </w:rPr>
        <w:t xml:space="preserve"> there is no corpse or </w:t>
      </w:r>
      <w:r w:rsidR="006E456F" w:rsidRPr="001939E9">
        <w:rPr>
          <w:rFonts w:ascii="Times New Roman" w:hAnsi="Times New Roman" w:cs="Times New Roman"/>
        </w:rPr>
        <w:t xml:space="preserve">typical </w:t>
      </w:r>
      <w:r w:rsidR="00984951" w:rsidRPr="001939E9">
        <w:rPr>
          <w:rFonts w:ascii="Times New Roman" w:hAnsi="Times New Roman" w:cs="Times New Roman"/>
        </w:rPr>
        <w:t xml:space="preserve">dying process. </w:t>
      </w:r>
      <w:r w:rsidR="001E6D75" w:rsidRPr="001939E9">
        <w:rPr>
          <w:rFonts w:ascii="Times New Roman" w:hAnsi="Times New Roman" w:cs="Times New Roman"/>
        </w:rPr>
        <w:t xml:space="preserve">But </w:t>
      </w:r>
      <w:r w:rsidR="001402D6" w:rsidRPr="001939E9">
        <w:rPr>
          <w:rFonts w:ascii="Times New Roman" w:hAnsi="Times New Roman" w:cs="Times New Roman"/>
        </w:rPr>
        <w:t>t</w:t>
      </w:r>
      <w:r w:rsidR="001E6D75" w:rsidRPr="001939E9">
        <w:rPr>
          <w:rFonts w:ascii="Times New Roman" w:hAnsi="Times New Roman" w:cs="Times New Roman"/>
        </w:rPr>
        <w:t xml:space="preserve">he </w:t>
      </w:r>
      <w:r w:rsidR="001402D6" w:rsidRPr="001939E9">
        <w:rPr>
          <w:rFonts w:ascii="Times New Roman" w:hAnsi="Times New Roman" w:cs="Times New Roman"/>
        </w:rPr>
        <w:t xml:space="preserve">person </w:t>
      </w:r>
      <w:r w:rsidR="001E6D75" w:rsidRPr="001939E9">
        <w:rPr>
          <w:rFonts w:ascii="Times New Roman" w:hAnsi="Times New Roman" w:cs="Times New Roman"/>
        </w:rPr>
        <w:t xml:space="preserve">surely </w:t>
      </w:r>
      <w:r w:rsidR="009E0D2E" w:rsidRPr="001939E9">
        <w:rPr>
          <w:rFonts w:ascii="Times New Roman" w:hAnsi="Times New Roman" w:cs="Times New Roman"/>
        </w:rPr>
        <w:t xml:space="preserve">didn’t cease to exist and remain alive or cease to exist </w:t>
      </w:r>
      <w:r w:rsidR="00FD070F" w:rsidRPr="001939E9">
        <w:rPr>
          <w:rFonts w:ascii="Times New Roman" w:hAnsi="Times New Roman" w:cs="Times New Roman"/>
        </w:rPr>
        <w:t xml:space="preserve">and become </w:t>
      </w:r>
      <w:r w:rsidR="009E0D2E" w:rsidRPr="001939E9">
        <w:rPr>
          <w:rFonts w:ascii="Times New Roman" w:hAnsi="Times New Roman" w:cs="Times New Roman"/>
        </w:rPr>
        <w:t xml:space="preserve">neither alive nor dead. </w:t>
      </w:r>
    </w:p>
    <w:p w14:paraId="598763AF" w14:textId="77777777" w:rsidR="00A862D9" w:rsidRPr="001939E9" w:rsidRDefault="00DE347A" w:rsidP="00BC05DF">
      <w:pPr>
        <w:spacing w:line="480" w:lineRule="auto"/>
        <w:rPr>
          <w:rFonts w:ascii="Times New Roman" w:hAnsi="Times New Roman" w:cs="Times New Roman"/>
        </w:rPr>
      </w:pPr>
      <w:r w:rsidRPr="001939E9">
        <w:rPr>
          <w:rFonts w:ascii="Times New Roman" w:hAnsi="Times New Roman" w:cs="Times New Roman"/>
        </w:rPr>
        <w:t>To appreciate the absurdity of the view that I am arguing against, i</w:t>
      </w:r>
      <w:r w:rsidR="00A862D9" w:rsidRPr="001939E9">
        <w:rPr>
          <w:rFonts w:ascii="Times New Roman" w:hAnsi="Times New Roman" w:cs="Times New Roman"/>
        </w:rPr>
        <w:t xml:space="preserve">magine </w:t>
      </w:r>
      <w:r w:rsidR="004E2876" w:rsidRPr="001939E9">
        <w:rPr>
          <w:rFonts w:ascii="Times New Roman" w:hAnsi="Times New Roman" w:cs="Times New Roman"/>
        </w:rPr>
        <w:t xml:space="preserve">that </w:t>
      </w:r>
      <w:r w:rsidR="00A862D9" w:rsidRPr="001939E9">
        <w:rPr>
          <w:rFonts w:ascii="Times New Roman" w:hAnsi="Times New Roman" w:cs="Times New Roman"/>
        </w:rPr>
        <w:t xml:space="preserve">a soldier is </w:t>
      </w:r>
      <w:r w:rsidR="00116D19" w:rsidRPr="001939E9">
        <w:rPr>
          <w:rFonts w:ascii="Times New Roman" w:hAnsi="Times New Roman" w:cs="Times New Roman"/>
        </w:rPr>
        <w:t>disintegrated</w:t>
      </w:r>
      <w:r w:rsidR="00A862D9" w:rsidRPr="001939E9">
        <w:rPr>
          <w:rFonts w:ascii="Times New Roman" w:hAnsi="Times New Roman" w:cs="Times New Roman"/>
        </w:rPr>
        <w:t xml:space="preserve"> by a thermonuclear device. The </w:t>
      </w:r>
      <w:r w:rsidR="001402D6" w:rsidRPr="001939E9">
        <w:rPr>
          <w:rFonts w:ascii="Times New Roman" w:hAnsi="Times New Roman" w:cs="Times New Roman"/>
        </w:rPr>
        <w:t xml:space="preserve">army </w:t>
      </w:r>
      <w:r w:rsidR="00A862D9" w:rsidRPr="001939E9">
        <w:rPr>
          <w:rFonts w:ascii="Times New Roman" w:hAnsi="Times New Roman" w:cs="Times New Roman"/>
        </w:rPr>
        <w:t xml:space="preserve">chaplain approaches </w:t>
      </w:r>
      <w:r w:rsidR="001402D6" w:rsidRPr="001939E9">
        <w:rPr>
          <w:rFonts w:ascii="Times New Roman" w:hAnsi="Times New Roman" w:cs="Times New Roman"/>
        </w:rPr>
        <w:t xml:space="preserve">the soldier’s </w:t>
      </w:r>
      <w:r w:rsidR="00A862D9" w:rsidRPr="001939E9">
        <w:rPr>
          <w:rFonts w:ascii="Times New Roman" w:hAnsi="Times New Roman" w:cs="Times New Roman"/>
        </w:rPr>
        <w:t xml:space="preserve">home and his mom runs out </w:t>
      </w:r>
      <w:r w:rsidR="00657E69" w:rsidRPr="001939E9">
        <w:rPr>
          <w:rFonts w:ascii="Times New Roman" w:hAnsi="Times New Roman" w:cs="Times New Roman"/>
        </w:rPr>
        <w:t xml:space="preserve">and asks: </w:t>
      </w:r>
      <w:r w:rsidR="00A862D9" w:rsidRPr="001939E9">
        <w:rPr>
          <w:rFonts w:ascii="Times New Roman" w:hAnsi="Times New Roman" w:cs="Times New Roman"/>
        </w:rPr>
        <w:t xml:space="preserve">“Is my son dead?” The chaplain says </w:t>
      </w:r>
      <w:r w:rsidR="00BF5792" w:rsidRPr="001939E9">
        <w:rPr>
          <w:rFonts w:ascii="Times New Roman" w:hAnsi="Times New Roman" w:cs="Times New Roman"/>
        </w:rPr>
        <w:t>“T</w:t>
      </w:r>
      <w:r w:rsidR="00A862D9" w:rsidRPr="001939E9">
        <w:rPr>
          <w:rFonts w:ascii="Times New Roman" w:hAnsi="Times New Roman" w:cs="Times New Roman"/>
        </w:rPr>
        <w:t xml:space="preserve">he good news is </w:t>
      </w:r>
      <w:r w:rsidR="001E6D75" w:rsidRPr="001939E9">
        <w:rPr>
          <w:rFonts w:ascii="Times New Roman" w:hAnsi="Times New Roman" w:cs="Times New Roman"/>
        </w:rPr>
        <w:t xml:space="preserve">that </w:t>
      </w:r>
      <w:r w:rsidR="00A862D9" w:rsidRPr="001939E9">
        <w:rPr>
          <w:rFonts w:ascii="Times New Roman" w:hAnsi="Times New Roman" w:cs="Times New Roman"/>
        </w:rPr>
        <w:t>he is not dead.</w:t>
      </w:r>
      <w:r w:rsidR="00BF5792" w:rsidRPr="001939E9">
        <w:rPr>
          <w:rFonts w:ascii="Times New Roman" w:hAnsi="Times New Roman" w:cs="Times New Roman"/>
        </w:rPr>
        <w:t>”</w:t>
      </w:r>
      <w:r w:rsidR="00A862D9" w:rsidRPr="001939E9">
        <w:rPr>
          <w:rFonts w:ascii="Times New Roman" w:hAnsi="Times New Roman" w:cs="Times New Roman"/>
        </w:rPr>
        <w:t xml:space="preserve"> Her fac</w:t>
      </w:r>
      <w:r w:rsidR="00070CC0" w:rsidRPr="001939E9">
        <w:rPr>
          <w:rFonts w:ascii="Times New Roman" w:hAnsi="Times New Roman" w:cs="Times New Roman"/>
        </w:rPr>
        <w:t>e</w:t>
      </w:r>
      <w:r w:rsidR="00A862D9" w:rsidRPr="001939E9">
        <w:rPr>
          <w:rFonts w:ascii="Times New Roman" w:hAnsi="Times New Roman" w:cs="Times New Roman"/>
        </w:rPr>
        <w:t xml:space="preserve"> lights up with relief and joy. But </w:t>
      </w:r>
      <w:r w:rsidR="00070CC0" w:rsidRPr="001939E9">
        <w:rPr>
          <w:rFonts w:ascii="Times New Roman" w:hAnsi="Times New Roman" w:cs="Times New Roman"/>
        </w:rPr>
        <w:t xml:space="preserve">then </w:t>
      </w:r>
      <w:r w:rsidR="001402D6" w:rsidRPr="001939E9">
        <w:rPr>
          <w:rFonts w:ascii="Times New Roman" w:hAnsi="Times New Roman" w:cs="Times New Roman"/>
        </w:rPr>
        <w:t xml:space="preserve">the chaplain </w:t>
      </w:r>
      <w:r w:rsidR="00A862D9" w:rsidRPr="001939E9">
        <w:rPr>
          <w:rFonts w:ascii="Times New Roman" w:hAnsi="Times New Roman" w:cs="Times New Roman"/>
        </w:rPr>
        <w:t>continues</w:t>
      </w:r>
      <w:r w:rsidR="001402D6" w:rsidRPr="001939E9">
        <w:rPr>
          <w:rFonts w:ascii="Times New Roman" w:hAnsi="Times New Roman" w:cs="Times New Roman"/>
        </w:rPr>
        <w:t>:</w:t>
      </w:r>
      <w:r w:rsidR="00A862D9" w:rsidRPr="001939E9">
        <w:rPr>
          <w:rFonts w:ascii="Times New Roman" w:hAnsi="Times New Roman" w:cs="Times New Roman"/>
        </w:rPr>
        <w:t xml:space="preserve"> “</w:t>
      </w:r>
      <w:r w:rsidR="00BF5792" w:rsidRPr="001939E9">
        <w:rPr>
          <w:rFonts w:ascii="Times New Roman" w:hAnsi="Times New Roman" w:cs="Times New Roman"/>
        </w:rPr>
        <w:t>T</w:t>
      </w:r>
      <w:r w:rsidR="00A862D9" w:rsidRPr="001939E9">
        <w:rPr>
          <w:rFonts w:ascii="Times New Roman" w:hAnsi="Times New Roman" w:cs="Times New Roman"/>
        </w:rPr>
        <w:t>he bad new</w:t>
      </w:r>
      <w:r w:rsidR="00636377" w:rsidRPr="001939E9">
        <w:rPr>
          <w:rFonts w:ascii="Times New Roman" w:hAnsi="Times New Roman" w:cs="Times New Roman"/>
        </w:rPr>
        <w:t>s</w:t>
      </w:r>
      <w:r w:rsidR="00A862D9" w:rsidRPr="001939E9">
        <w:rPr>
          <w:rFonts w:ascii="Times New Roman" w:hAnsi="Times New Roman" w:cs="Times New Roman"/>
        </w:rPr>
        <w:t xml:space="preserve"> is that he no longer exists.”</w:t>
      </w:r>
    </w:p>
    <w:p w14:paraId="3A082670" w14:textId="77777777" w:rsidR="00BF5792" w:rsidRPr="001939E9" w:rsidRDefault="00BF5792" w:rsidP="00BC05DF">
      <w:pPr>
        <w:spacing w:line="480" w:lineRule="auto"/>
        <w:rPr>
          <w:rFonts w:ascii="Times New Roman" w:hAnsi="Times New Roman" w:cs="Times New Roman"/>
        </w:rPr>
      </w:pPr>
      <w:r w:rsidRPr="001939E9">
        <w:rPr>
          <w:rFonts w:ascii="Times New Roman" w:hAnsi="Times New Roman" w:cs="Times New Roman"/>
        </w:rPr>
        <w:t xml:space="preserve">I suspect that the most compelling </w:t>
      </w:r>
      <w:r w:rsidR="00DE347A" w:rsidRPr="001939E9">
        <w:rPr>
          <w:rFonts w:ascii="Times New Roman" w:hAnsi="Times New Roman" w:cs="Times New Roman"/>
        </w:rPr>
        <w:t xml:space="preserve">reason </w:t>
      </w:r>
      <w:r w:rsidRPr="001939E9">
        <w:rPr>
          <w:rFonts w:ascii="Times New Roman" w:hAnsi="Times New Roman" w:cs="Times New Roman"/>
        </w:rPr>
        <w:t xml:space="preserve">that </w:t>
      </w:r>
      <w:r w:rsidR="00DE347A" w:rsidRPr="001939E9">
        <w:rPr>
          <w:rFonts w:ascii="Times New Roman" w:hAnsi="Times New Roman" w:cs="Times New Roman"/>
        </w:rPr>
        <w:t xml:space="preserve">readers may </w:t>
      </w:r>
      <w:r w:rsidRPr="001939E9">
        <w:rPr>
          <w:rFonts w:ascii="Times New Roman" w:hAnsi="Times New Roman" w:cs="Times New Roman"/>
        </w:rPr>
        <w:t xml:space="preserve">have </w:t>
      </w:r>
      <w:r w:rsidR="005B19CD" w:rsidRPr="001939E9">
        <w:rPr>
          <w:rFonts w:ascii="Times New Roman" w:hAnsi="Times New Roman" w:cs="Times New Roman"/>
        </w:rPr>
        <w:t xml:space="preserve">for </w:t>
      </w:r>
      <w:r w:rsidR="00DE347A" w:rsidRPr="001939E9">
        <w:rPr>
          <w:rFonts w:ascii="Times New Roman" w:hAnsi="Times New Roman" w:cs="Times New Roman"/>
        </w:rPr>
        <w:t xml:space="preserve">resisting my claim </w:t>
      </w:r>
      <w:r w:rsidR="001E6D75" w:rsidRPr="001939E9">
        <w:rPr>
          <w:rFonts w:ascii="Times New Roman" w:hAnsi="Times New Roman" w:cs="Times New Roman"/>
        </w:rPr>
        <w:t>th</w:t>
      </w:r>
      <w:r w:rsidR="00657E69" w:rsidRPr="001939E9">
        <w:rPr>
          <w:rFonts w:ascii="Times New Roman" w:hAnsi="Times New Roman" w:cs="Times New Roman"/>
        </w:rPr>
        <w:t>a</w:t>
      </w:r>
      <w:r w:rsidR="001E6D75" w:rsidRPr="001939E9">
        <w:rPr>
          <w:rFonts w:ascii="Times New Roman" w:hAnsi="Times New Roman" w:cs="Times New Roman"/>
        </w:rPr>
        <w:t>t</w:t>
      </w:r>
      <w:r w:rsidR="00657E69" w:rsidRPr="001939E9">
        <w:rPr>
          <w:rFonts w:ascii="Times New Roman" w:hAnsi="Times New Roman" w:cs="Times New Roman"/>
        </w:rPr>
        <w:t xml:space="preserve"> human</w:t>
      </w:r>
      <w:r w:rsidR="001E6D75" w:rsidRPr="001939E9">
        <w:rPr>
          <w:rFonts w:ascii="Times New Roman" w:hAnsi="Times New Roman" w:cs="Times New Roman"/>
        </w:rPr>
        <w:t xml:space="preserve"> persons who are distinct from </w:t>
      </w:r>
      <w:r w:rsidR="00657E69" w:rsidRPr="001939E9">
        <w:rPr>
          <w:rFonts w:ascii="Times New Roman" w:hAnsi="Times New Roman" w:cs="Times New Roman"/>
        </w:rPr>
        <w:t xml:space="preserve">human animals </w:t>
      </w:r>
      <w:r w:rsidR="001E6D75" w:rsidRPr="001939E9">
        <w:rPr>
          <w:rFonts w:ascii="Times New Roman" w:hAnsi="Times New Roman" w:cs="Times New Roman"/>
        </w:rPr>
        <w:t xml:space="preserve">still die biological deaths </w:t>
      </w:r>
      <w:r w:rsidR="00DE347A" w:rsidRPr="001939E9">
        <w:rPr>
          <w:rFonts w:ascii="Times New Roman" w:hAnsi="Times New Roman" w:cs="Times New Roman"/>
        </w:rPr>
        <w:t xml:space="preserve">is that the human </w:t>
      </w:r>
      <w:r w:rsidR="003A5B15" w:rsidRPr="001939E9">
        <w:rPr>
          <w:rFonts w:ascii="Times New Roman" w:hAnsi="Times New Roman" w:cs="Times New Roman"/>
        </w:rPr>
        <w:t xml:space="preserve">animal </w:t>
      </w:r>
      <w:r w:rsidR="004E2876" w:rsidRPr="001939E9">
        <w:rPr>
          <w:rFonts w:ascii="Times New Roman" w:hAnsi="Times New Roman" w:cs="Times New Roman"/>
        </w:rPr>
        <w:t xml:space="preserve">can </w:t>
      </w:r>
      <w:r w:rsidR="00CD735B" w:rsidRPr="001939E9">
        <w:rPr>
          <w:rFonts w:ascii="Times New Roman" w:hAnsi="Times New Roman" w:cs="Times New Roman"/>
        </w:rPr>
        <w:t>in</w:t>
      </w:r>
      <w:r w:rsidR="002626C6" w:rsidRPr="001939E9">
        <w:rPr>
          <w:rFonts w:ascii="Times New Roman" w:hAnsi="Times New Roman" w:cs="Times New Roman"/>
        </w:rPr>
        <w:t xml:space="preserve">stantiate the </w:t>
      </w:r>
      <w:r w:rsidR="00CD735B" w:rsidRPr="001939E9">
        <w:rPr>
          <w:rFonts w:ascii="Times New Roman" w:hAnsi="Times New Roman" w:cs="Times New Roman"/>
        </w:rPr>
        <w:t>s</w:t>
      </w:r>
      <w:r w:rsidR="002626C6" w:rsidRPr="001939E9">
        <w:rPr>
          <w:rFonts w:ascii="Times New Roman" w:hAnsi="Times New Roman" w:cs="Times New Roman"/>
        </w:rPr>
        <w:t xml:space="preserve">ame </w:t>
      </w:r>
      <w:r w:rsidR="00CD735B" w:rsidRPr="001939E9">
        <w:rPr>
          <w:rFonts w:ascii="Times New Roman" w:hAnsi="Times New Roman" w:cs="Times New Roman"/>
        </w:rPr>
        <w:t>l</w:t>
      </w:r>
      <w:r w:rsidR="002626C6" w:rsidRPr="001939E9">
        <w:rPr>
          <w:rFonts w:ascii="Times New Roman" w:hAnsi="Times New Roman" w:cs="Times New Roman"/>
        </w:rPr>
        <w:t xml:space="preserve">ife </w:t>
      </w:r>
      <w:r w:rsidR="00CD735B" w:rsidRPr="001939E9">
        <w:rPr>
          <w:rFonts w:ascii="Times New Roman" w:hAnsi="Times New Roman" w:cs="Times New Roman"/>
        </w:rPr>
        <w:t>p</w:t>
      </w:r>
      <w:r w:rsidR="002626C6" w:rsidRPr="001939E9">
        <w:rPr>
          <w:rFonts w:ascii="Times New Roman" w:hAnsi="Times New Roman" w:cs="Times New Roman"/>
        </w:rPr>
        <w:t xml:space="preserve">rocesses </w:t>
      </w:r>
      <w:r w:rsidR="00CD735B" w:rsidRPr="001939E9">
        <w:rPr>
          <w:rFonts w:ascii="Times New Roman" w:hAnsi="Times New Roman" w:cs="Times New Roman"/>
        </w:rPr>
        <w:t>b</w:t>
      </w:r>
      <w:r w:rsidR="002626C6" w:rsidRPr="001939E9">
        <w:rPr>
          <w:rFonts w:ascii="Times New Roman" w:hAnsi="Times New Roman" w:cs="Times New Roman"/>
        </w:rPr>
        <w:t xml:space="preserve">efore and </w:t>
      </w:r>
      <w:r w:rsidR="00CD735B" w:rsidRPr="001939E9">
        <w:rPr>
          <w:rFonts w:ascii="Times New Roman" w:hAnsi="Times New Roman" w:cs="Times New Roman"/>
        </w:rPr>
        <w:t>a</w:t>
      </w:r>
      <w:r w:rsidR="002626C6" w:rsidRPr="001939E9">
        <w:rPr>
          <w:rFonts w:ascii="Times New Roman" w:hAnsi="Times New Roman" w:cs="Times New Roman"/>
        </w:rPr>
        <w:t xml:space="preserve">fter the </w:t>
      </w:r>
      <w:r w:rsidR="00CD735B" w:rsidRPr="001939E9">
        <w:rPr>
          <w:rFonts w:ascii="Times New Roman" w:hAnsi="Times New Roman" w:cs="Times New Roman"/>
        </w:rPr>
        <w:t>p</w:t>
      </w:r>
      <w:r w:rsidR="002626C6" w:rsidRPr="001939E9">
        <w:rPr>
          <w:rFonts w:ascii="Times New Roman" w:hAnsi="Times New Roman" w:cs="Times New Roman"/>
        </w:rPr>
        <w:t xml:space="preserve">erson’s </w:t>
      </w:r>
      <w:r w:rsidR="00CD735B" w:rsidRPr="001939E9">
        <w:rPr>
          <w:rFonts w:ascii="Times New Roman" w:hAnsi="Times New Roman" w:cs="Times New Roman"/>
        </w:rPr>
        <w:t>d</w:t>
      </w:r>
      <w:r w:rsidR="002626C6" w:rsidRPr="001939E9">
        <w:rPr>
          <w:rFonts w:ascii="Times New Roman" w:hAnsi="Times New Roman" w:cs="Times New Roman"/>
        </w:rPr>
        <w:t>eath</w:t>
      </w:r>
      <w:r w:rsidR="00DE347A" w:rsidRPr="001939E9">
        <w:rPr>
          <w:rFonts w:ascii="Times New Roman" w:hAnsi="Times New Roman" w:cs="Times New Roman"/>
        </w:rPr>
        <w:t xml:space="preserve">. </w:t>
      </w:r>
      <w:r w:rsidRPr="001939E9">
        <w:rPr>
          <w:rFonts w:ascii="Times New Roman" w:hAnsi="Times New Roman" w:cs="Times New Roman"/>
        </w:rPr>
        <w:t xml:space="preserve">This </w:t>
      </w:r>
      <w:r w:rsidR="005B19CD" w:rsidRPr="001939E9">
        <w:rPr>
          <w:rFonts w:ascii="Times New Roman" w:hAnsi="Times New Roman" w:cs="Times New Roman"/>
        </w:rPr>
        <w:t xml:space="preserve">provides </w:t>
      </w:r>
      <w:r w:rsidR="00DE347A" w:rsidRPr="001939E9">
        <w:rPr>
          <w:rFonts w:ascii="Times New Roman" w:hAnsi="Times New Roman" w:cs="Times New Roman"/>
        </w:rPr>
        <w:t>a</w:t>
      </w:r>
      <w:r w:rsidR="00984951" w:rsidRPr="001939E9">
        <w:rPr>
          <w:rFonts w:ascii="Times New Roman" w:hAnsi="Times New Roman" w:cs="Times New Roman"/>
        </w:rPr>
        <w:t xml:space="preserve"> stronger claim </w:t>
      </w:r>
      <w:r w:rsidR="00DE347A" w:rsidRPr="001939E9">
        <w:rPr>
          <w:rFonts w:ascii="Times New Roman" w:hAnsi="Times New Roman" w:cs="Times New Roman"/>
        </w:rPr>
        <w:t xml:space="preserve">than fission </w:t>
      </w:r>
      <w:r w:rsidR="001E6D75" w:rsidRPr="001939E9">
        <w:rPr>
          <w:rFonts w:ascii="Times New Roman" w:hAnsi="Times New Roman" w:cs="Times New Roman"/>
        </w:rPr>
        <w:t xml:space="preserve">offers </w:t>
      </w:r>
      <w:r w:rsidR="00DE347A" w:rsidRPr="001939E9">
        <w:rPr>
          <w:rFonts w:ascii="Times New Roman" w:hAnsi="Times New Roman" w:cs="Times New Roman"/>
        </w:rPr>
        <w:t xml:space="preserve">for understanding </w:t>
      </w:r>
      <w:r w:rsidR="002626C6" w:rsidRPr="001939E9">
        <w:rPr>
          <w:rFonts w:ascii="Times New Roman" w:hAnsi="Times New Roman" w:cs="Times New Roman"/>
        </w:rPr>
        <w:t xml:space="preserve">persons </w:t>
      </w:r>
      <w:r w:rsidR="00984951" w:rsidRPr="001939E9">
        <w:rPr>
          <w:rFonts w:ascii="Times New Roman" w:hAnsi="Times New Roman" w:cs="Times New Roman"/>
        </w:rPr>
        <w:t xml:space="preserve">not </w:t>
      </w:r>
      <w:r w:rsidR="00DE347A" w:rsidRPr="001939E9">
        <w:rPr>
          <w:rFonts w:ascii="Times New Roman" w:hAnsi="Times New Roman" w:cs="Times New Roman"/>
        </w:rPr>
        <w:t xml:space="preserve">to be </w:t>
      </w:r>
      <w:r w:rsidR="00984951" w:rsidRPr="001939E9">
        <w:rPr>
          <w:rFonts w:ascii="Times New Roman" w:hAnsi="Times New Roman" w:cs="Times New Roman"/>
        </w:rPr>
        <w:t xml:space="preserve">dying </w:t>
      </w:r>
      <w:r w:rsidR="00011B5D" w:rsidRPr="001939E9">
        <w:rPr>
          <w:rFonts w:ascii="Times New Roman" w:hAnsi="Times New Roman" w:cs="Times New Roman"/>
        </w:rPr>
        <w:t>biological</w:t>
      </w:r>
      <w:r w:rsidR="002626C6" w:rsidRPr="001939E9">
        <w:rPr>
          <w:rFonts w:ascii="Times New Roman" w:hAnsi="Times New Roman" w:cs="Times New Roman"/>
        </w:rPr>
        <w:t xml:space="preserve"> death</w:t>
      </w:r>
      <w:r w:rsidR="00984951" w:rsidRPr="001939E9">
        <w:rPr>
          <w:rFonts w:ascii="Times New Roman" w:hAnsi="Times New Roman" w:cs="Times New Roman"/>
        </w:rPr>
        <w:t>s</w:t>
      </w:r>
      <w:r w:rsidR="006E456F" w:rsidRPr="001939E9">
        <w:rPr>
          <w:rFonts w:ascii="Times New Roman" w:hAnsi="Times New Roman" w:cs="Times New Roman"/>
        </w:rPr>
        <w:t>,</w:t>
      </w:r>
      <w:r w:rsidRPr="001939E9">
        <w:rPr>
          <w:rFonts w:ascii="Times New Roman" w:hAnsi="Times New Roman" w:cs="Times New Roman"/>
        </w:rPr>
        <w:t xml:space="preserve"> because </w:t>
      </w:r>
      <w:r w:rsidR="004E2876" w:rsidRPr="001939E9">
        <w:rPr>
          <w:rFonts w:ascii="Times New Roman" w:hAnsi="Times New Roman" w:cs="Times New Roman"/>
        </w:rPr>
        <w:t xml:space="preserve">a human animal </w:t>
      </w:r>
      <w:r w:rsidR="00657E69" w:rsidRPr="001939E9">
        <w:rPr>
          <w:rFonts w:ascii="Times New Roman" w:hAnsi="Times New Roman" w:cs="Times New Roman"/>
        </w:rPr>
        <w:t xml:space="preserve">who was </w:t>
      </w:r>
      <w:r w:rsidRPr="001939E9">
        <w:rPr>
          <w:rFonts w:ascii="Times New Roman" w:hAnsi="Times New Roman" w:cs="Times New Roman"/>
        </w:rPr>
        <w:t xml:space="preserve">alive before the person’s putative death </w:t>
      </w:r>
      <w:r w:rsidR="004E2876" w:rsidRPr="001939E9">
        <w:rPr>
          <w:rFonts w:ascii="Times New Roman" w:hAnsi="Times New Roman" w:cs="Times New Roman"/>
        </w:rPr>
        <w:t xml:space="preserve">can still be </w:t>
      </w:r>
      <w:r w:rsidRPr="001939E9">
        <w:rPr>
          <w:rFonts w:ascii="Times New Roman" w:hAnsi="Times New Roman" w:cs="Times New Roman"/>
        </w:rPr>
        <w:t xml:space="preserve">alive after that alleged death event. </w:t>
      </w:r>
      <w:r w:rsidR="00DE347A" w:rsidRPr="001939E9">
        <w:rPr>
          <w:rFonts w:ascii="Times New Roman" w:hAnsi="Times New Roman" w:cs="Times New Roman"/>
        </w:rPr>
        <w:t xml:space="preserve">The </w:t>
      </w:r>
      <w:r w:rsidR="002626C6" w:rsidRPr="001939E9">
        <w:rPr>
          <w:rFonts w:ascii="Times New Roman" w:hAnsi="Times New Roman" w:cs="Times New Roman"/>
        </w:rPr>
        <w:t xml:space="preserve">presence of </w:t>
      </w:r>
      <w:r w:rsidR="004E2876" w:rsidRPr="001939E9">
        <w:rPr>
          <w:rFonts w:ascii="Times New Roman" w:hAnsi="Times New Roman" w:cs="Times New Roman"/>
        </w:rPr>
        <w:t xml:space="preserve">the person’s </w:t>
      </w:r>
      <w:r w:rsidR="002626C6" w:rsidRPr="001939E9">
        <w:rPr>
          <w:rFonts w:ascii="Times New Roman" w:hAnsi="Times New Roman" w:cs="Times New Roman"/>
        </w:rPr>
        <w:t xml:space="preserve">human </w:t>
      </w:r>
      <w:r w:rsidR="003A5B15" w:rsidRPr="001939E9">
        <w:rPr>
          <w:rFonts w:ascii="Times New Roman" w:hAnsi="Times New Roman" w:cs="Times New Roman"/>
        </w:rPr>
        <w:t xml:space="preserve">animal </w:t>
      </w:r>
      <w:r w:rsidR="002626C6" w:rsidRPr="001939E9">
        <w:rPr>
          <w:rFonts w:ascii="Times New Roman" w:hAnsi="Times New Roman" w:cs="Times New Roman"/>
        </w:rPr>
        <w:t xml:space="preserve">instantiating life processes before </w:t>
      </w:r>
      <w:r w:rsidR="002626C6" w:rsidRPr="001939E9">
        <w:rPr>
          <w:rFonts w:ascii="Times New Roman" w:hAnsi="Times New Roman" w:cs="Times New Roman"/>
          <w:i/>
        </w:rPr>
        <w:t>and</w:t>
      </w:r>
      <w:r w:rsidR="002626C6" w:rsidRPr="001939E9">
        <w:rPr>
          <w:rFonts w:ascii="Times New Roman" w:hAnsi="Times New Roman" w:cs="Times New Roman"/>
        </w:rPr>
        <w:t xml:space="preserve"> after the person ceas</w:t>
      </w:r>
      <w:r w:rsidR="00082D2E" w:rsidRPr="001939E9">
        <w:rPr>
          <w:rFonts w:ascii="Times New Roman" w:hAnsi="Times New Roman" w:cs="Times New Roman"/>
        </w:rPr>
        <w:t>es</w:t>
      </w:r>
      <w:r w:rsidR="002626C6" w:rsidRPr="001939E9">
        <w:rPr>
          <w:rFonts w:ascii="Times New Roman" w:hAnsi="Times New Roman" w:cs="Times New Roman"/>
        </w:rPr>
        <w:t xml:space="preserve"> to exist</w:t>
      </w:r>
      <w:r w:rsidR="00DE347A" w:rsidRPr="001939E9">
        <w:rPr>
          <w:rFonts w:ascii="Times New Roman" w:hAnsi="Times New Roman" w:cs="Times New Roman"/>
        </w:rPr>
        <w:t xml:space="preserve"> leads one to </w:t>
      </w:r>
      <w:r w:rsidR="001E6D75" w:rsidRPr="001939E9">
        <w:rPr>
          <w:rFonts w:ascii="Times New Roman" w:hAnsi="Times New Roman" w:cs="Times New Roman"/>
        </w:rPr>
        <w:t xml:space="preserve">naturally </w:t>
      </w:r>
      <w:r w:rsidR="00DE347A" w:rsidRPr="001939E9">
        <w:rPr>
          <w:rFonts w:ascii="Times New Roman" w:hAnsi="Times New Roman" w:cs="Times New Roman"/>
        </w:rPr>
        <w:t xml:space="preserve">say that </w:t>
      </w:r>
      <w:r w:rsidR="006E456F" w:rsidRPr="001939E9">
        <w:rPr>
          <w:rFonts w:ascii="Times New Roman" w:hAnsi="Times New Roman" w:cs="Times New Roman"/>
        </w:rPr>
        <w:t>the person did not die</w:t>
      </w:r>
      <w:r w:rsidR="002626C6" w:rsidRPr="001939E9">
        <w:rPr>
          <w:rFonts w:ascii="Times New Roman" w:hAnsi="Times New Roman" w:cs="Times New Roman"/>
        </w:rPr>
        <w:t xml:space="preserve">. </w:t>
      </w:r>
      <w:r w:rsidR="005B19CD" w:rsidRPr="001939E9">
        <w:rPr>
          <w:rFonts w:ascii="Times New Roman" w:hAnsi="Times New Roman" w:cs="Times New Roman"/>
        </w:rPr>
        <w:t>While t</w:t>
      </w:r>
      <w:r w:rsidR="002626C6" w:rsidRPr="001939E9">
        <w:rPr>
          <w:rFonts w:ascii="Times New Roman" w:hAnsi="Times New Roman" w:cs="Times New Roman"/>
        </w:rPr>
        <w:t xml:space="preserve">he original </w:t>
      </w:r>
      <w:r w:rsidR="00984951" w:rsidRPr="001939E9">
        <w:rPr>
          <w:rFonts w:ascii="Times New Roman" w:hAnsi="Times New Roman" w:cs="Times New Roman"/>
        </w:rPr>
        <w:t>amoeba’s</w:t>
      </w:r>
      <w:r w:rsidR="002626C6" w:rsidRPr="001939E9">
        <w:rPr>
          <w:rFonts w:ascii="Times New Roman" w:hAnsi="Times New Roman" w:cs="Times New Roman"/>
        </w:rPr>
        <w:t xml:space="preserve"> living body is no more</w:t>
      </w:r>
      <w:r w:rsidR="00984951" w:rsidRPr="001939E9">
        <w:rPr>
          <w:rFonts w:ascii="Times New Roman" w:hAnsi="Times New Roman" w:cs="Times New Roman"/>
        </w:rPr>
        <w:t xml:space="preserve"> after fission</w:t>
      </w:r>
      <w:r w:rsidR="002626C6" w:rsidRPr="001939E9">
        <w:rPr>
          <w:rFonts w:ascii="Times New Roman" w:hAnsi="Times New Roman" w:cs="Times New Roman"/>
        </w:rPr>
        <w:t xml:space="preserve">, </w:t>
      </w:r>
      <w:r w:rsidR="00984951" w:rsidRPr="001939E9">
        <w:rPr>
          <w:rFonts w:ascii="Times New Roman" w:hAnsi="Times New Roman" w:cs="Times New Roman"/>
        </w:rPr>
        <w:t xml:space="preserve">the </w:t>
      </w:r>
      <w:r w:rsidR="002626C6" w:rsidRPr="001939E9">
        <w:rPr>
          <w:rFonts w:ascii="Times New Roman" w:hAnsi="Times New Roman" w:cs="Times New Roman"/>
        </w:rPr>
        <w:t>person’s living body continues when the person ceases</w:t>
      </w:r>
      <w:r w:rsidR="00116D19" w:rsidRPr="001939E9">
        <w:rPr>
          <w:rFonts w:ascii="Times New Roman" w:hAnsi="Times New Roman" w:cs="Times New Roman"/>
        </w:rPr>
        <w:t xml:space="preserve"> with</w:t>
      </w:r>
      <w:r w:rsidR="003A5B15" w:rsidRPr="001939E9">
        <w:rPr>
          <w:rFonts w:ascii="Times New Roman" w:hAnsi="Times New Roman" w:cs="Times New Roman"/>
        </w:rPr>
        <w:t xml:space="preserve"> the onset of a persistent vegetative state</w:t>
      </w:r>
      <w:r w:rsidR="00984951" w:rsidRPr="001939E9">
        <w:rPr>
          <w:rFonts w:ascii="Times New Roman" w:hAnsi="Times New Roman" w:cs="Times New Roman"/>
        </w:rPr>
        <w:t>.</w:t>
      </w:r>
      <w:r w:rsidR="002626C6" w:rsidRPr="001939E9">
        <w:rPr>
          <w:rFonts w:ascii="Times New Roman" w:hAnsi="Times New Roman" w:cs="Times New Roman"/>
        </w:rPr>
        <w:t xml:space="preserve"> </w:t>
      </w:r>
    </w:p>
    <w:p w14:paraId="65B765CF" w14:textId="77777777" w:rsidR="00A862D9" w:rsidRPr="001939E9" w:rsidRDefault="00A862D9" w:rsidP="00BC05DF">
      <w:pPr>
        <w:spacing w:line="480" w:lineRule="auto"/>
        <w:rPr>
          <w:rFonts w:ascii="Times New Roman" w:hAnsi="Times New Roman" w:cs="Times New Roman"/>
        </w:rPr>
      </w:pPr>
      <w:r w:rsidRPr="001939E9">
        <w:rPr>
          <w:rFonts w:ascii="Times New Roman" w:hAnsi="Times New Roman" w:cs="Times New Roman"/>
        </w:rPr>
        <w:t xml:space="preserve">To </w:t>
      </w:r>
      <w:r w:rsidR="006E456F" w:rsidRPr="001939E9">
        <w:rPr>
          <w:rFonts w:ascii="Times New Roman" w:hAnsi="Times New Roman" w:cs="Times New Roman"/>
        </w:rPr>
        <w:t xml:space="preserve">help readers </w:t>
      </w:r>
      <w:r w:rsidRPr="001939E9">
        <w:rPr>
          <w:rFonts w:ascii="Times New Roman" w:hAnsi="Times New Roman" w:cs="Times New Roman"/>
        </w:rPr>
        <w:t xml:space="preserve">resist </w:t>
      </w:r>
      <w:r w:rsidR="001402D6" w:rsidRPr="001939E9">
        <w:rPr>
          <w:rFonts w:ascii="Times New Roman" w:hAnsi="Times New Roman" w:cs="Times New Roman"/>
        </w:rPr>
        <w:t xml:space="preserve">the </w:t>
      </w:r>
      <w:r w:rsidR="006E456F" w:rsidRPr="001939E9">
        <w:rPr>
          <w:rFonts w:ascii="Times New Roman" w:hAnsi="Times New Roman" w:cs="Times New Roman"/>
        </w:rPr>
        <w:t xml:space="preserve">intuitive appeal </w:t>
      </w:r>
      <w:r w:rsidR="00116D19" w:rsidRPr="001939E9">
        <w:rPr>
          <w:rFonts w:ascii="Times New Roman" w:hAnsi="Times New Roman" w:cs="Times New Roman"/>
        </w:rPr>
        <w:t>of</w:t>
      </w:r>
      <w:r w:rsidR="006E456F" w:rsidRPr="001939E9">
        <w:rPr>
          <w:rFonts w:ascii="Times New Roman" w:hAnsi="Times New Roman" w:cs="Times New Roman"/>
        </w:rPr>
        <w:t xml:space="preserve"> describ</w:t>
      </w:r>
      <w:r w:rsidR="00116D19" w:rsidRPr="001939E9">
        <w:rPr>
          <w:rFonts w:ascii="Times New Roman" w:hAnsi="Times New Roman" w:cs="Times New Roman"/>
        </w:rPr>
        <w:t>ing</w:t>
      </w:r>
      <w:r w:rsidR="006E456F" w:rsidRPr="001939E9">
        <w:rPr>
          <w:rFonts w:ascii="Times New Roman" w:hAnsi="Times New Roman" w:cs="Times New Roman"/>
        </w:rPr>
        <w:t xml:space="preserve"> some cases of the living going out of existence </w:t>
      </w:r>
      <w:r w:rsidR="00116D19" w:rsidRPr="001939E9">
        <w:rPr>
          <w:rFonts w:ascii="Times New Roman" w:hAnsi="Times New Roman" w:cs="Times New Roman"/>
        </w:rPr>
        <w:t xml:space="preserve">as their doing so </w:t>
      </w:r>
      <w:r w:rsidR="006E456F" w:rsidRPr="001939E9">
        <w:rPr>
          <w:rFonts w:ascii="Times New Roman" w:hAnsi="Times New Roman" w:cs="Times New Roman"/>
        </w:rPr>
        <w:t xml:space="preserve">without dying, </w:t>
      </w:r>
      <w:r w:rsidRPr="001939E9">
        <w:rPr>
          <w:rFonts w:ascii="Times New Roman" w:hAnsi="Times New Roman" w:cs="Times New Roman"/>
        </w:rPr>
        <w:t>consider that</w:t>
      </w:r>
      <w:r w:rsidR="00DE347A" w:rsidRPr="001939E9">
        <w:rPr>
          <w:rFonts w:ascii="Times New Roman" w:hAnsi="Times New Roman" w:cs="Times New Roman"/>
        </w:rPr>
        <w:t xml:space="preserve"> t</w:t>
      </w:r>
      <w:r w:rsidR="00984951" w:rsidRPr="001939E9">
        <w:rPr>
          <w:rFonts w:ascii="Times New Roman" w:hAnsi="Times New Roman" w:cs="Times New Roman"/>
        </w:rPr>
        <w:t xml:space="preserve">wo </w:t>
      </w:r>
      <w:r w:rsidR="003A5B15" w:rsidRPr="001939E9">
        <w:rPr>
          <w:rFonts w:ascii="Times New Roman" w:hAnsi="Times New Roman" w:cs="Times New Roman"/>
        </w:rPr>
        <w:t>o</w:t>
      </w:r>
      <w:r w:rsidR="002626C6" w:rsidRPr="001939E9">
        <w:rPr>
          <w:rFonts w:ascii="Times New Roman" w:hAnsi="Times New Roman" w:cs="Times New Roman"/>
        </w:rPr>
        <w:t xml:space="preserve">bjects can </w:t>
      </w:r>
      <w:r w:rsidR="003A5B15" w:rsidRPr="001939E9">
        <w:rPr>
          <w:rFonts w:ascii="Times New Roman" w:hAnsi="Times New Roman" w:cs="Times New Roman"/>
        </w:rPr>
        <w:t>i</w:t>
      </w:r>
      <w:r w:rsidR="002626C6" w:rsidRPr="001939E9">
        <w:rPr>
          <w:rFonts w:ascii="Times New Roman" w:hAnsi="Times New Roman" w:cs="Times New Roman"/>
        </w:rPr>
        <w:t xml:space="preserve">nstantiate the same </w:t>
      </w:r>
      <w:r w:rsidR="003A5B15" w:rsidRPr="001939E9">
        <w:rPr>
          <w:rFonts w:ascii="Times New Roman" w:hAnsi="Times New Roman" w:cs="Times New Roman"/>
        </w:rPr>
        <w:t>p</w:t>
      </w:r>
      <w:r w:rsidR="002626C6" w:rsidRPr="001939E9">
        <w:rPr>
          <w:rFonts w:ascii="Times New Roman" w:hAnsi="Times New Roman" w:cs="Times New Roman"/>
        </w:rPr>
        <w:t xml:space="preserve">rocesses and </w:t>
      </w:r>
      <w:r w:rsidR="003A5B15" w:rsidRPr="001939E9">
        <w:rPr>
          <w:rFonts w:ascii="Times New Roman" w:hAnsi="Times New Roman" w:cs="Times New Roman"/>
        </w:rPr>
        <w:t>p</w:t>
      </w:r>
      <w:r w:rsidR="002626C6" w:rsidRPr="001939E9">
        <w:rPr>
          <w:rFonts w:ascii="Times New Roman" w:hAnsi="Times New Roman" w:cs="Times New Roman"/>
        </w:rPr>
        <w:t>roperties</w:t>
      </w:r>
      <w:r w:rsidR="00DE347A" w:rsidRPr="001939E9">
        <w:rPr>
          <w:rFonts w:ascii="Times New Roman" w:hAnsi="Times New Roman" w:cs="Times New Roman"/>
        </w:rPr>
        <w:t>.</w:t>
      </w:r>
      <w:r w:rsidR="002626C6" w:rsidRPr="001939E9">
        <w:rPr>
          <w:rFonts w:ascii="Times New Roman" w:hAnsi="Times New Roman" w:cs="Times New Roman"/>
        </w:rPr>
        <w:t xml:space="preserve"> </w:t>
      </w:r>
      <w:r w:rsidR="00BF5792" w:rsidRPr="001939E9">
        <w:rPr>
          <w:rFonts w:ascii="Times New Roman" w:hAnsi="Times New Roman" w:cs="Times New Roman"/>
        </w:rPr>
        <w:t xml:space="preserve">Imagine a </w:t>
      </w:r>
      <w:r w:rsidR="002626C6" w:rsidRPr="001939E9">
        <w:rPr>
          <w:rFonts w:ascii="Times New Roman" w:hAnsi="Times New Roman" w:cs="Times New Roman"/>
        </w:rPr>
        <w:t xml:space="preserve">bruise on your right </w:t>
      </w:r>
      <w:r w:rsidR="00BF5792" w:rsidRPr="001939E9">
        <w:rPr>
          <w:rFonts w:ascii="Times New Roman" w:hAnsi="Times New Roman" w:cs="Times New Roman"/>
        </w:rPr>
        <w:t xml:space="preserve">elbow and thus also </w:t>
      </w:r>
      <w:r w:rsidR="001E6D75" w:rsidRPr="001939E9">
        <w:rPr>
          <w:rFonts w:ascii="Times New Roman" w:hAnsi="Times New Roman" w:cs="Times New Roman"/>
        </w:rPr>
        <w:t xml:space="preserve">on </w:t>
      </w:r>
      <w:r w:rsidR="00BF5792" w:rsidRPr="001939E9">
        <w:rPr>
          <w:rFonts w:ascii="Times New Roman" w:hAnsi="Times New Roman" w:cs="Times New Roman"/>
        </w:rPr>
        <w:t xml:space="preserve">your right </w:t>
      </w:r>
      <w:r w:rsidR="002626C6" w:rsidRPr="001939E9">
        <w:rPr>
          <w:rFonts w:ascii="Times New Roman" w:hAnsi="Times New Roman" w:cs="Times New Roman"/>
        </w:rPr>
        <w:t xml:space="preserve">arm. That is one bruise instantiated in two entities. </w:t>
      </w:r>
      <w:r w:rsidR="00842DEA" w:rsidRPr="001939E9">
        <w:rPr>
          <w:rFonts w:ascii="Times New Roman" w:hAnsi="Times New Roman" w:cs="Times New Roman"/>
        </w:rPr>
        <w:t xml:space="preserve">If </w:t>
      </w:r>
      <w:r w:rsidR="00BF5792" w:rsidRPr="001939E9">
        <w:rPr>
          <w:rFonts w:ascii="Times New Roman" w:hAnsi="Times New Roman" w:cs="Times New Roman"/>
        </w:rPr>
        <w:t xml:space="preserve">readers </w:t>
      </w:r>
      <w:r w:rsidR="00657E69" w:rsidRPr="001939E9">
        <w:rPr>
          <w:rFonts w:ascii="Times New Roman" w:hAnsi="Times New Roman" w:cs="Times New Roman"/>
        </w:rPr>
        <w:t xml:space="preserve">balk at </w:t>
      </w:r>
      <w:r w:rsidR="00BF5792" w:rsidRPr="001939E9">
        <w:rPr>
          <w:rFonts w:ascii="Times New Roman" w:hAnsi="Times New Roman" w:cs="Times New Roman"/>
        </w:rPr>
        <w:t xml:space="preserve">there being but one bruise shared by two entities, they won’t be able to draw the line at two bruises. For if </w:t>
      </w:r>
      <w:r w:rsidR="00003FBB" w:rsidRPr="001939E9">
        <w:rPr>
          <w:rFonts w:ascii="Times New Roman" w:hAnsi="Times New Roman" w:cs="Times New Roman"/>
        </w:rPr>
        <w:t>there</w:t>
      </w:r>
      <w:r w:rsidR="00116D19" w:rsidRPr="001939E9">
        <w:rPr>
          <w:rFonts w:ascii="Times New Roman" w:hAnsi="Times New Roman" w:cs="Times New Roman"/>
        </w:rPr>
        <w:t xml:space="preserve"> are</w:t>
      </w:r>
      <w:r w:rsidR="00003FBB" w:rsidRPr="001939E9">
        <w:rPr>
          <w:rFonts w:ascii="Times New Roman" w:hAnsi="Times New Roman" w:cs="Times New Roman"/>
        </w:rPr>
        <w:t xml:space="preserve"> </w:t>
      </w:r>
      <w:r w:rsidR="00842DEA" w:rsidRPr="001939E9">
        <w:rPr>
          <w:rFonts w:ascii="Times New Roman" w:hAnsi="Times New Roman" w:cs="Times New Roman"/>
        </w:rPr>
        <w:t>two bruises, the</w:t>
      </w:r>
      <w:r w:rsidR="00003FBB" w:rsidRPr="001939E9">
        <w:rPr>
          <w:rFonts w:ascii="Times New Roman" w:hAnsi="Times New Roman" w:cs="Times New Roman"/>
        </w:rPr>
        <w:t>re’s</w:t>
      </w:r>
      <w:r w:rsidR="00842DEA" w:rsidRPr="001939E9">
        <w:rPr>
          <w:rFonts w:ascii="Times New Roman" w:hAnsi="Times New Roman" w:cs="Times New Roman"/>
        </w:rPr>
        <w:t xml:space="preserve"> </w:t>
      </w:r>
      <w:r w:rsidR="00003FBB" w:rsidRPr="001939E9">
        <w:rPr>
          <w:rFonts w:ascii="Times New Roman" w:hAnsi="Times New Roman" w:cs="Times New Roman"/>
        </w:rPr>
        <w:t xml:space="preserve">actually </w:t>
      </w:r>
      <w:r w:rsidR="00842DEA" w:rsidRPr="001939E9">
        <w:rPr>
          <w:rFonts w:ascii="Times New Roman" w:hAnsi="Times New Roman" w:cs="Times New Roman"/>
        </w:rPr>
        <w:t>more</w:t>
      </w:r>
      <w:r w:rsidR="00003FBB" w:rsidRPr="001939E9">
        <w:rPr>
          <w:rFonts w:ascii="Times New Roman" w:hAnsi="Times New Roman" w:cs="Times New Roman"/>
        </w:rPr>
        <w:t>.</w:t>
      </w:r>
      <w:r w:rsidR="002626C6" w:rsidRPr="001939E9">
        <w:rPr>
          <w:rFonts w:ascii="Times New Roman" w:hAnsi="Times New Roman" w:cs="Times New Roman"/>
        </w:rPr>
        <w:t xml:space="preserve"> </w:t>
      </w:r>
      <w:r w:rsidRPr="001939E9">
        <w:rPr>
          <w:rFonts w:ascii="Times New Roman" w:hAnsi="Times New Roman" w:cs="Times New Roman"/>
        </w:rPr>
        <w:t>There would be a third bruise on your right side, a fourth on your torso, a fifth on your body etc.</w:t>
      </w:r>
      <w:r w:rsidR="00BF5792" w:rsidRPr="001939E9">
        <w:rPr>
          <w:rFonts w:ascii="Times New Roman" w:hAnsi="Times New Roman" w:cs="Times New Roman"/>
        </w:rPr>
        <w:t xml:space="preserve"> So to avoid an explosion of bruises, it is more plausible to claim two or more </w:t>
      </w:r>
      <w:r w:rsidR="00F05E4B" w:rsidRPr="001939E9">
        <w:rPr>
          <w:rFonts w:ascii="Times New Roman" w:hAnsi="Times New Roman" w:cs="Times New Roman"/>
        </w:rPr>
        <w:t>entities</w:t>
      </w:r>
      <w:r w:rsidR="00BF5792" w:rsidRPr="001939E9">
        <w:rPr>
          <w:rFonts w:ascii="Times New Roman" w:hAnsi="Times New Roman" w:cs="Times New Roman"/>
        </w:rPr>
        <w:t xml:space="preserve"> instantiat</w:t>
      </w:r>
      <w:r w:rsidR="00F05E4B" w:rsidRPr="001939E9">
        <w:rPr>
          <w:rFonts w:ascii="Times New Roman" w:hAnsi="Times New Roman" w:cs="Times New Roman"/>
        </w:rPr>
        <w:t xml:space="preserve">ing </w:t>
      </w:r>
      <w:r w:rsidR="005B19CD" w:rsidRPr="001939E9">
        <w:rPr>
          <w:rFonts w:ascii="Times New Roman" w:hAnsi="Times New Roman" w:cs="Times New Roman"/>
        </w:rPr>
        <w:t xml:space="preserve">one and the </w:t>
      </w:r>
      <w:r w:rsidR="00BF5792" w:rsidRPr="001939E9">
        <w:rPr>
          <w:rFonts w:ascii="Times New Roman" w:hAnsi="Times New Roman" w:cs="Times New Roman"/>
        </w:rPr>
        <w:t>same bruise.</w:t>
      </w:r>
    </w:p>
    <w:p w14:paraId="47C9AF35" w14:textId="77777777" w:rsidR="00011B5D" w:rsidRPr="001939E9" w:rsidRDefault="00984951" w:rsidP="00BC05DF">
      <w:pPr>
        <w:spacing w:line="480" w:lineRule="auto"/>
        <w:rPr>
          <w:rFonts w:ascii="Times New Roman" w:hAnsi="Times New Roman" w:cs="Times New Roman"/>
        </w:rPr>
      </w:pPr>
      <w:r w:rsidRPr="001939E9">
        <w:rPr>
          <w:rFonts w:ascii="Times New Roman" w:hAnsi="Times New Roman" w:cs="Times New Roman"/>
        </w:rPr>
        <w:t>I</w:t>
      </w:r>
      <w:r w:rsidR="002D1BAD" w:rsidRPr="001939E9">
        <w:rPr>
          <w:rFonts w:ascii="Times New Roman" w:hAnsi="Times New Roman" w:cs="Times New Roman"/>
        </w:rPr>
        <w:t xml:space="preserve">f </w:t>
      </w:r>
      <w:r w:rsidR="003A5B15" w:rsidRPr="001939E9">
        <w:rPr>
          <w:rFonts w:ascii="Times New Roman" w:hAnsi="Times New Roman" w:cs="Times New Roman"/>
        </w:rPr>
        <w:t>y</w:t>
      </w:r>
      <w:r w:rsidR="002D1BAD" w:rsidRPr="001939E9">
        <w:rPr>
          <w:rFonts w:ascii="Times New Roman" w:hAnsi="Times New Roman" w:cs="Times New Roman"/>
        </w:rPr>
        <w:t xml:space="preserve">our </w:t>
      </w:r>
      <w:r w:rsidR="003A5B15" w:rsidRPr="001939E9">
        <w:rPr>
          <w:rFonts w:ascii="Times New Roman" w:hAnsi="Times New Roman" w:cs="Times New Roman"/>
        </w:rPr>
        <w:t>f</w:t>
      </w:r>
      <w:r w:rsidR="002D1BAD" w:rsidRPr="001939E9">
        <w:rPr>
          <w:rFonts w:ascii="Times New Roman" w:hAnsi="Times New Roman" w:cs="Times New Roman"/>
        </w:rPr>
        <w:t xml:space="preserve">inger is </w:t>
      </w:r>
      <w:r w:rsidR="003A5B15" w:rsidRPr="001939E9">
        <w:rPr>
          <w:rFonts w:ascii="Times New Roman" w:hAnsi="Times New Roman" w:cs="Times New Roman"/>
        </w:rPr>
        <w:t>b</w:t>
      </w:r>
      <w:r w:rsidR="002D1BAD" w:rsidRPr="001939E9">
        <w:rPr>
          <w:rFonts w:ascii="Times New Roman" w:hAnsi="Times New Roman" w:cs="Times New Roman"/>
        </w:rPr>
        <w:t xml:space="preserve">ruised, </w:t>
      </w:r>
      <w:r w:rsidR="003A5B15" w:rsidRPr="001939E9">
        <w:rPr>
          <w:rFonts w:ascii="Times New Roman" w:hAnsi="Times New Roman" w:cs="Times New Roman"/>
        </w:rPr>
        <w:t>s</w:t>
      </w:r>
      <w:r w:rsidRPr="001939E9">
        <w:rPr>
          <w:rFonts w:ascii="Times New Roman" w:hAnsi="Times New Roman" w:cs="Times New Roman"/>
        </w:rPr>
        <w:t xml:space="preserve">o </w:t>
      </w:r>
      <w:r w:rsidR="003A5B15" w:rsidRPr="001939E9">
        <w:rPr>
          <w:rFonts w:ascii="Times New Roman" w:hAnsi="Times New Roman" w:cs="Times New Roman"/>
        </w:rPr>
        <w:t>a</w:t>
      </w:r>
      <w:r w:rsidRPr="001939E9">
        <w:rPr>
          <w:rFonts w:ascii="Times New Roman" w:hAnsi="Times New Roman" w:cs="Times New Roman"/>
        </w:rPr>
        <w:t>re</w:t>
      </w:r>
      <w:r w:rsidR="002D1BAD" w:rsidRPr="001939E9">
        <w:rPr>
          <w:rFonts w:ascii="Times New Roman" w:hAnsi="Times New Roman" w:cs="Times New Roman"/>
        </w:rPr>
        <w:t xml:space="preserve"> </w:t>
      </w:r>
      <w:r w:rsidR="003A5B15" w:rsidRPr="001939E9">
        <w:rPr>
          <w:rFonts w:ascii="Times New Roman" w:hAnsi="Times New Roman" w:cs="Times New Roman"/>
        </w:rPr>
        <w:t>y</w:t>
      </w:r>
      <w:r w:rsidR="002D1BAD" w:rsidRPr="001939E9">
        <w:rPr>
          <w:rFonts w:ascii="Times New Roman" w:hAnsi="Times New Roman" w:cs="Times New Roman"/>
        </w:rPr>
        <w:t>ou</w:t>
      </w:r>
      <w:r w:rsidR="00182449" w:rsidRPr="001939E9">
        <w:rPr>
          <w:rFonts w:ascii="Times New Roman" w:hAnsi="Times New Roman" w:cs="Times New Roman"/>
        </w:rPr>
        <w:t>.</w:t>
      </w:r>
      <w:r w:rsidR="002D1BAD" w:rsidRPr="001939E9">
        <w:rPr>
          <w:rFonts w:ascii="Times New Roman" w:hAnsi="Times New Roman" w:cs="Times New Roman"/>
        </w:rPr>
        <w:t xml:space="preserve"> </w:t>
      </w:r>
      <w:r w:rsidR="00011B5D" w:rsidRPr="001939E9">
        <w:rPr>
          <w:rFonts w:ascii="Times New Roman" w:hAnsi="Times New Roman" w:cs="Times New Roman"/>
        </w:rPr>
        <w:t>You have the same bruise. If</w:t>
      </w:r>
      <w:r w:rsidR="002D1BAD" w:rsidRPr="001939E9">
        <w:rPr>
          <w:rFonts w:ascii="Times New Roman" w:hAnsi="Times New Roman" w:cs="Times New Roman"/>
        </w:rPr>
        <w:t xml:space="preserve"> every part of your body but your finger was destroyed, </w:t>
      </w:r>
      <w:r w:rsidR="00657E69" w:rsidRPr="001939E9">
        <w:rPr>
          <w:rFonts w:ascii="Times New Roman" w:hAnsi="Times New Roman" w:cs="Times New Roman"/>
        </w:rPr>
        <w:t xml:space="preserve">then </w:t>
      </w:r>
      <w:r w:rsidR="00011B5D" w:rsidRPr="001939E9">
        <w:rPr>
          <w:rFonts w:ascii="Times New Roman" w:hAnsi="Times New Roman" w:cs="Times New Roman"/>
        </w:rPr>
        <w:t xml:space="preserve">neither you nor your body would still exist reduced to the size of your finger. So you don’t exist anymore and </w:t>
      </w:r>
      <w:r w:rsidR="00011B5D" w:rsidRPr="001939E9">
        <w:rPr>
          <w:rFonts w:ascii="Times New Roman" w:hAnsi="Times New Roman" w:cs="Times New Roman"/>
          <w:i/>
        </w:rPr>
        <w:t>a fortiori</w:t>
      </w:r>
      <w:r w:rsidR="00011B5D" w:rsidRPr="001939E9">
        <w:rPr>
          <w:rFonts w:ascii="Times New Roman" w:hAnsi="Times New Roman" w:cs="Times New Roman"/>
        </w:rPr>
        <w:t xml:space="preserve"> are not instantiating any bruises. But your bruised finger still exists.</w:t>
      </w:r>
      <w:r w:rsidR="00182449" w:rsidRPr="001939E9">
        <w:rPr>
          <w:rFonts w:ascii="Times New Roman" w:hAnsi="Times New Roman" w:cs="Times New Roman"/>
        </w:rPr>
        <w:t xml:space="preserve"> </w:t>
      </w:r>
      <w:r w:rsidR="000726C7" w:rsidRPr="001939E9">
        <w:rPr>
          <w:rFonts w:ascii="Times New Roman" w:hAnsi="Times New Roman" w:cs="Times New Roman"/>
        </w:rPr>
        <w:t xml:space="preserve"> Something </w:t>
      </w:r>
      <w:r w:rsidR="00116D19" w:rsidRPr="001939E9">
        <w:rPr>
          <w:rFonts w:ascii="Times New Roman" w:hAnsi="Times New Roman" w:cs="Times New Roman"/>
        </w:rPr>
        <w:t xml:space="preserve">analogous </w:t>
      </w:r>
      <w:r w:rsidR="000726C7" w:rsidRPr="001939E9">
        <w:rPr>
          <w:rFonts w:ascii="Times New Roman" w:hAnsi="Times New Roman" w:cs="Times New Roman"/>
        </w:rPr>
        <w:t xml:space="preserve">is true when your person ceases to exist due to the onset of a PVS, but your animal continues to exist. </w:t>
      </w:r>
      <w:r w:rsidR="00182449" w:rsidRPr="001939E9">
        <w:rPr>
          <w:rFonts w:ascii="Times New Roman" w:hAnsi="Times New Roman" w:cs="Times New Roman"/>
        </w:rPr>
        <w:t xml:space="preserve">My </w:t>
      </w:r>
      <w:r w:rsidR="000726C7" w:rsidRPr="001939E9">
        <w:rPr>
          <w:rFonts w:ascii="Times New Roman" w:hAnsi="Times New Roman" w:cs="Times New Roman"/>
        </w:rPr>
        <w:t xml:space="preserve">suspicion </w:t>
      </w:r>
      <w:r w:rsidR="00116D19" w:rsidRPr="001939E9">
        <w:rPr>
          <w:rFonts w:ascii="Times New Roman" w:hAnsi="Times New Roman" w:cs="Times New Roman"/>
        </w:rPr>
        <w:t>is that people are easily misle</w:t>
      </w:r>
      <w:r w:rsidR="000726C7" w:rsidRPr="001939E9">
        <w:rPr>
          <w:rFonts w:ascii="Times New Roman" w:hAnsi="Times New Roman" w:cs="Times New Roman"/>
        </w:rPr>
        <w:t>d when there are two overlapping (</w:t>
      </w:r>
      <w:r w:rsidR="004F3089" w:rsidRPr="001939E9">
        <w:rPr>
          <w:rFonts w:ascii="Times New Roman" w:hAnsi="Times New Roman" w:cs="Times New Roman"/>
        </w:rPr>
        <w:t xml:space="preserve">part sharing) entities and one </w:t>
      </w:r>
      <w:r w:rsidR="000726C7" w:rsidRPr="001939E9">
        <w:rPr>
          <w:rFonts w:ascii="Times New Roman" w:hAnsi="Times New Roman" w:cs="Times New Roman"/>
        </w:rPr>
        <w:t xml:space="preserve">but not the other ceases to exist and instantiate a shared property. </w:t>
      </w:r>
      <w:r w:rsidR="00E0699D" w:rsidRPr="001939E9">
        <w:rPr>
          <w:rFonts w:ascii="Times New Roman" w:hAnsi="Times New Roman" w:cs="Times New Roman"/>
        </w:rPr>
        <w:t xml:space="preserve">The source of the error </w:t>
      </w:r>
      <w:r w:rsidR="00116D19" w:rsidRPr="001939E9">
        <w:rPr>
          <w:rFonts w:ascii="Times New Roman" w:hAnsi="Times New Roman" w:cs="Times New Roman"/>
        </w:rPr>
        <w:t xml:space="preserve">in the personal identity scenario </w:t>
      </w:r>
      <w:r w:rsidR="00E0699D" w:rsidRPr="001939E9">
        <w:rPr>
          <w:rFonts w:ascii="Times New Roman" w:hAnsi="Times New Roman" w:cs="Times New Roman"/>
        </w:rPr>
        <w:t xml:space="preserve">is that two distinct but overlapping beings, a human person and a human animal, are instantiating the same biological property of life. </w:t>
      </w:r>
      <w:r w:rsidR="00F82DC2" w:rsidRPr="001939E9">
        <w:rPr>
          <w:rFonts w:ascii="Times New Roman" w:hAnsi="Times New Roman" w:cs="Times New Roman"/>
        </w:rPr>
        <w:t>W</w:t>
      </w:r>
      <w:r w:rsidR="00E0699D" w:rsidRPr="001939E9">
        <w:rPr>
          <w:rFonts w:ascii="Times New Roman" w:hAnsi="Times New Roman" w:cs="Times New Roman"/>
        </w:rPr>
        <w:t>hen that property of being alive c</w:t>
      </w:r>
      <w:r w:rsidR="00116D19" w:rsidRPr="001939E9">
        <w:rPr>
          <w:rFonts w:ascii="Times New Roman" w:hAnsi="Times New Roman" w:cs="Times New Roman"/>
        </w:rPr>
        <w:t>e</w:t>
      </w:r>
      <w:r w:rsidR="00E0699D" w:rsidRPr="001939E9">
        <w:rPr>
          <w:rFonts w:ascii="Times New Roman" w:hAnsi="Times New Roman" w:cs="Times New Roman"/>
        </w:rPr>
        <w:t xml:space="preserve">ases to be instantiated in </w:t>
      </w:r>
      <w:r w:rsidR="0097407D" w:rsidRPr="001939E9">
        <w:rPr>
          <w:rFonts w:ascii="Times New Roman" w:hAnsi="Times New Roman" w:cs="Times New Roman"/>
        </w:rPr>
        <w:t xml:space="preserve">the </w:t>
      </w:r>
      <w:r w:rsidR="00E0699D" w:rsidRPr="001939E9">
        <w:rPr>
          <w:rFonts w:ascii="Times New Roman" w:hAnsi="Times New Roman" w:cs="Times New Roman"/>
        </w:rPr>
        <w:t xml:space="preserve">person </w:t>
      </w:r>
      <w:r w:rsidR="0097407D" w:rsidRPr="001939E9">
        <w:rPr>
          <w:rFonts w:ascii="Times New Roman" w:hAnsi="Times New Roman" w:cs="Times New Roman"/>
        </w:rPr>
        <w:t xml:space="preserve">because the </w:t>
      </w:r>
      <w:r w:rsidR="00E0699D" w:rsidRPr="001939E9">
        <w:rPr>
          <w:rFonts w:ascii="Times New Roman" w:hAnsi="Times New Roman" w:cs="Times New Roman"/>
        </w:rPr>
        <w:t xml:space="preserve">person is destroyed, the continued presence of the living animal mistakenly leads people to believe that the person didn’t die. </w:t>
      </w:r>
      <w:r w:rsidR="00116D19" w:rsidRPr="001939E9">
        <w:rPr>
          <w:rFonts w:ascii="Times New Roman" w:hAnsi="Times New Roman" w:cs="Times New Roman"/>
        </w:rPr>
        <w:t>However, j</w:t>
      </w:r>
      <w:r w:rsidR="00011B5D" w:rsidRPr="001939E9">
        <w:rPr>
          <w:rFonts w:ascii="Times New Roman" w:hAnsi="Times New Roman" w:cs="Times New Roman"/>
        </w:rPr>
        <w:t xml:space="preserve">ust as the bruise you shared with your finger can survive your destruction, </w:t>
      </w:r>
      <w:r w:rsidR="003D506D" w:rsidRPr="001939E9">
        <w:rPr>
          <w:rFonts w:ascii="Times New Roman" w:hAnsi="Times New Roman" w:cs="Times New Roman"/>
        </w:rPr>
        <w:t>the life processes that you</w:t>
      </w:r>
      <w:r w:rsidR="001C5AE2" w:rsidRPr="001939E9">
        <w:rPr>
          <w:rFonts w:ascii="Times New Roman" w:hAnsi="Times New Roman" w:cs="Times New Roman"/>
        </w:rPr>
        <w:t>r person</w:t>
      </w:r>
      <w:r w:rsidR="003D506D" w:rsidRPr="001939E9">
        <w:rPr>
          <w:rFonts w:ascii="Times New Roman" w:hAnsi="Times New Roman" w:cs="Times New Roman"/>
        </w:rPr>
        <w:t xml:space="preserve"> shared with your </w:t>
      </w:r>
      <w:r w:rsidR="00F961F8" w:rsidRPr="001939E9">
        <w:rPr>
          <w:rFonts w:ascii="Times New Roman" w:hAnsi="Times New Roman" w:cs="Times New Roman"/>
        </w:rPr>
        <w:t>animal</w:t>
      </w:r>
      <w:r w:rsidR="003D506D" w:rsidRPr="001939E9">
        <w:rPr>
          <w:rFonts w:ascii="Times New Roman" w:hAnsi="Times New Roman" w:cs="Times New Roman"/>
        </w:rPr>
        <w:t xml:space="preserve"> can survive your person</w:t>
      </w:r>
      <w:r w:rsidR="001C5AE2" w:rsidRPr="001939E9">
        <w:rPr>
          <w:rFonts w:ascii="Times New Roman" w:hAnsi="Times New Roman" w:cs="Times New Roman"/>
        </w:rPr>
        <w:t>’s destruction</w:t>
      </w:r>
      <w:r w:rsidR="003D506D" w:rsidRPr="001939E9">
        <w:rPr>
          <w:rFonts w:ascii="Times New Roman" w:hAnsi="Times New Roman" w:cs="Times New Roman"/>
        </w:rPr>
        <w:t xml:space="preserve">. </w:t>
      </w:r>
      <w:r w:rsidR="00D37B2F" w:rsidRPr="001939E9">
        <w:rPr>
          <w:rFonts w:ascii="Times New Roman" w:hAnsi="Times New Roman" w:cs="Times New Roman"/>
        </w:rPr>
        <w:t xml:space="preserve">The </w:t>
      </w:r>
      <w:r w:rsidR="003D506D" w:rsidRPr="001939E9">
        <w:rPr>
          <w:rFonts w:ascii="Times New Roman" w:hAnsi="Times New Roman" w:cs="Times New Roman"/>
        </w:rPr>
        <w:t>posthumous pre</w:t>
      </w:r>
      <w:r w:rsidR="00D37B2F" w:rsidRPr="001939E9">
        <w:rPr>
          <w:rFonts w:ascii="Times New Roman" w:hAnsi="Times New Roman" w:cs="Times New Roman"/>
        </w:rPr>
        <w:t xml:space="preserve">sence of your bruised finger is no </w:t>
      </w:r>
      <w:r w:rsidR="003D506D" w:rsidRPr="001939E9">
        <w:rPr>
          <w:rFonts w:ascii="Times New Roman" w:hAnsi="Times New Roman" w:cs="Times New Roman"/>
        </w:rPr>
        <w:t xml:space="preserve">reason to deny </w:t>
      </w:r>
      <w:r w:rsidR="00657E69" w:rsidRPr="001939E9">
        <w:rPr>
          <w:rFonts w:ascii="Times New Roman" w:hAnsi="Times New Roman" w:cs="Times New Roman"/>
        </w:rPr>
        <w:t xml:space="preserve">that </w:t>
      </w:r>
      <w:r w:rsidR="00D37B2F" w:rsidRPr="001939E9">
        <w:rPr>
          <w:rFonts w:ascii="Times New Roman" w:hAnsi="Times New Roman" w:cs="Times New Roman"/>
        </w:rPr>
        <w:t>you</w:t>
      </w:r>
      <w:r w:rsidR="00ED3CA3" w:rsidRPr="001939E9">
        <w:rPr>
          <w:rFonts w:ascii="Times New Roman" w:hAnsi="Times New Roman" w:cs="Times New Roman"/>
        </w:rPr>
        <w:t xml:space="preserve">, the person, </w:t>
      </w:r>
      <w:r w:rsidR="00D37B2F" w:rsidRPr="001939E9">
        <w:rPr>
          <w:rFonts w:ascii="Times New Roman" w:hAnsi="Times New Roman" w:cs="Times New Roman"/>
        </w:rPr>
        <w:t xml:space="preserve">were earlier </w:t>
      </w:r>
      <w:r w:rsidR="003D506D" w:rsidRPr="001939E9">
        <w:rPr>
          <w:rFonts w:ascii="Times New Roman" w:hAnsi="Times New Roman" w:cs="Times New Roman"/>
        </w:rPr>
        <w:t>bruise</w:t>
      </w:r>
      <w:r w:rsidR="00D37B2F" w:rsidRPr="001939E9">
        <w:rPr>
          <w:rFonts w:ascii="Times New Roman" w:hAnsi="Times New Roman" w:cs="Times New Roman"/>
        </w:rPr>
        <w:t>d</w:t>
      </w:r>
      <w:r w:rsidR="003D506D" w:rsidRPr="001939E9">
        <w:rPr>
          <w:rFonts w:ascii="Times New Roman" w:hAnsi="Times New Roman" w:cs="Times New Roman"/>
        </w:rPr>
        <w:t xml:space="preserve"> </w:t>
      </w:r>
      <w:r w:rsidR="003A5B15" w:rsidRPr="001939E9">
        <w:rPr>
          <w:rFonts w:ascii="Times New Roman" w:hAnsi="Times New Roman" w:cs="Times New Roman"/>
        </w:rPr>
        <w:t xml:space="preserve">and </w:t>
      </w:r>
      <w:r w:rsidR="008D0FBE" w:rsidRPr="001939E9">
        <w:rPr>
          <w:rFonts w:ascii="Times New Roman" w:hAnsi="Times New Roman" w:cs="Times New Roman"/>
        </w:rPr>
        <w:t xml:space="preserve">have </w:t>
      </w:r>
      <w:r w:rsidR="003D506D" w:rsidRPr="001939E9">
        <w:rPr>
          <w:rFonts w:ascii="Times New Roman" w:hAnsi="Times New Roman" w:cs="Times New Roman"/>
        </w:rPr>
        <w:t xml:space="preserve">ceased to </w:t>
      </w:r>
      <w:r w:rsidR="00D37B2F" w:rsidRPr="001939E9">
        <w:rPr>
          <w:rFonts w:ascii="Times New Roman" w:hAnsi="Times New Roman" w:cs="Times New Roman"/>
        </w:rPr>
        <w:t>be so</w:t>
      </w:r>
      <w:r w:rsidR="003D506D" w:rsidRPr="001939E9">
        <w:rPr>
          <w:rFonts w:ascii="Times New Roman" w:hAnsi="Times New Roman" w:cs="Times New Roman"/>
        </w:rPr>
        <w:t>.</w:t>
      </w:r>
      <w:r w:rsidR="00A10353" w:rsidRPr="001939E9">
        <w:rPr>
          <w:rFonts w:ascii="Times New Roman" w:hAnsi="Times New Roman" w:cs="Times New Roman"/>
        </w:rPr>
        <w:t xml:space="preserve"> Likewise, </w:t>
      </w:r>
      <w:r w:rsidR="003D506D" w:rsidRPr="001939E9">
        <w:rPr>
          <w:rFonts w:ascii="Times New Roman" w:hAnsi="Times New Roman" w:cs="Times New Roman"/>
        </w:rPr>
        <w:t xml:space="preserve">the posthumous presence of life processes </w:t>
      </w:r>
      <w:r w:rsidR="003A5B15" w:rsidRPr="001939E9">
        <w:rPr>
          <w:rFonts w:ascii="Times New Roman" w:hAnsi="Times New Roman" w:cs="Times New Roman"/>
        </w:rPr>
        <w:t>i</w:t>
      </w:r>
      <w:r w:rsidR="00BB0488" w:rsidRPr="001939E9">
        <w:rPr>
          <w:rFonts w:ascii="Times New Roman" w:hAnsi="Times New Roman" w:cs="Times New Roman"/>
        </w:rPr>
        <w:t>n your animal i</w:t>
      </w:r>
      <w:r w:rsidR="003A5B15" w:rsidRPr="001939E9">
        <w:rPr>
          <w:rFonts w:ascii="Times New Roman" w:hAnsi="Times New Roman" w:cs="Times New Roman"/>
        </w:rPr>
        <w:t xml:space="preserve">s no reason to deny </w:t>
      </w:r>
      <w:r w:rsidR="003D506D" w:rsidRPr="001939E9">
        <w:rPr>
          <w:rFonts w:ascii="Times New Roman" w:hAnsi="Times New Roman" w:cs="Times New Roman"/>
        </w:rPr>
        <w:t xml:space="preserve">that you </w:t>
      </w:r>
      <w:r w:rsidR="00D37B2F" w:rsidRPr="001939E9">
        <w:rPr>
          <w:rFonts w:ascii="Times New Roman" w:hAnsi="Times New Roman" w:cs="Times New Roman"/>
        </w:rPr>
        <w:t xml:space="preserve">earlier </w:t>
      </w:r>
      <w:r w:rsidR="003D506D" w:rsidRPr="001939E9">
        <w:rPr>
          <w:rFonts w:ascii="Times New Roman" w:hAnsi="Times New Roman" w:cs="Times New Roman"/>
        </w:rPr>
        <w:t xml:space="preserve">instantiated </w:t>
      </w:r>
      <w:r w:rsidR="003A5B15" w:rsidRPr="001939E9">
        <w:rPr>
          <w:rFonts w:ascii="Times New Roman" w:hAnsi="Times New Roman" w:cs="Times New Roman"/>
        </w:rPr>
        <w:t xml:space="preserve">such life processes </w:t>
      </w:r>
      <w:r w:rsidR="008D0FBE" w:rsidRPr="001939E9">
        <w:rPr>
          <w:rFonts w:ascii="Times New Roman" w:hAnsi="Times New Roman" w:cs="Times New Roman"/>
        </w:rPr>
        <w:t xml:space="preserve">and have </w:t>
      </w:r>
      <w:r w:rsidR="003A5B15" w:rsidRPr="001939E9">
        <w:rPr>
          <w:rFonts w:ascii="Times New Roman" w:hAnsi="Times New Roman" w:cs="Times New Roman"/>
        </w:rPr>
        <w:t xml:space="preserve">ceased to do so. </w:t>
      </w:r>
    </w:p>
    <w:p w14:paraId="1F536B82" w14:textId="77777777" w:rsidR="009C7229" w:rsidRPr="00BC05DF" w:rsidRDefault="00D95CF6" w:rsidP="00BC05DF">
      <w:pPr>
        <w:spacing w:line="480" w:lineRule="auto"/>
        <w:rPr>
          <w:rFonts w:ascii="Times New Roman" w:hAnsi="Times New Roman" w:cs="Times New Roman"/>
          <w:i/>
          <w:sz w:val="28"/>
          <w:szCs w:val="28"/>
        </w:rPr>
      </w:pPr>
      <w:r w:rsidRPr="00BC05DF">
        <w:rPr>
          <w:rFonts w:ascii="Times New Roman" w:hAnsi="Times New Roman" w:cs="Times New Roman"/>
          <w:i/>
          <w:sz w:val="28"/>
          <w:szCs w:val="28"/>
        </w:rPr>
        <w:t>The Costs of Equivocating about ‘Death’</w:t>
      </w:r>
    </w:p>
    <w:p w14:paraId="5E50193D" w14:textId="3CA29082" w:rsidR="00F961F8" w:rsidRPr="001939E9" w:rsidRDefault="003643DE" w:rsidP="00BC05DF">
      <w:pPr>
        <w:spacing w:line="480" w:lineRule="auto"/>
        <w:rPr>
          <w:rFonts w:ascii="Times New Roman" w:hAnsi="Times New Roman" w:cs="Times New Roman"/>
        </w:rPr>
      </w:pPr>
      <w:r w:rsidRPr="001939E9">
        <w:rPr>
          <w:rFonts w:ascii="Times New Roman" w:hAnsi="Times New Roman" w:cs="Times New Roman"/>
        </w:rPr>
        <w:t xml:space="preserve">I have argued that embodied, living persons always die when they cease to exist. </w:t>
      </w:r>
      <w:r w:rsidR="0097407D" w:rsidRPr="001939E9">
        <w:rPr>
          <w:rFonts w:ascii="Times New Roman" w:hAnsi="Times New Roman" w:cs="Times New Roman"/>
        </w:rPr>
        <w:t>F</w:t>
      </w:r>
      <w:r w:rsidR="00F05662" w:rsidRPr="001939E9">
        <w:rPr>
          <w:rFonts w:ascii="Times New Roman" w:hAnsi="Times New Roman" w:cs="Times New Roman"/>
        </w:rPr>
        <w:t>ail</w:t>
      </w:r>
      <w:r w:rsidR="0097407D" w:rsidRPr="001939E9">
        <w:rPr>
          <w:rFonts w:ascii="Times New Roman" w:hAnsi="Times New Roman" w:cs="Times New Roman"/>
        </w:rPr>
        <w:t>ing</w:t>
      </w:r>
      <w:r w:rsidR="00F05662" w:rsidRPr="001939E9">
        <w:rPr>
          <w:rFonts w:ascii="Times New Roman" w:hAnsi="Times New Roman" w:cs="Times New Roman"/>
        </w:rPr>
        <w:t xml:space="preserve"> to recognize </w:t>
      </w:r>
      <w:r w:rsidRPr="001939E9">
        <w:rPr>
          <w:rFonts w:ascii="Times New Roman" w:hAnsi="Times New Roman" w:cs="Times New Roman"/>
        </w:rPr>
        <w:t xml:space="preserve">this point will have </w:t>
      </w:r>
      <w:r w:rsidR="00182449" w:rsidRPr="001939E9">
        <w:rPr>
          <w:rFonts w:ascii="Times New Roman" w:hAnsi="Times New Roman" w:cs="Times New Roman"/>
        </w:rPr>
        <w:t>some unwelcome consequences.</w:t>
      </w:r>
      <w:r w:rsidR="00F05662" w:rsidRPr="001939E9">
        <w:rPr>
          <w:rFonts w:ascii="Times New Roman" w:hAnsi="Times New Roman" w:cs="Times New Roman"/>
        </w:rPr>
        <w:t xml:space="preserve"> </w:t>
      </w:r>
      <w:r w:rsidR="00116D19" w:rsidRPr="001939E9">
        <w:rPr>
          <w:rFonts w:ascii="Times New Roman" w:hAnsi="Times New Roman" w:cs="Times New Roman"/>
        </w:rPr>
        <w:t>First, r</w:t>
      </w:r>
      <w:r w:rsidR="00F05662" w:rsidRPr="001939E9">
        <w:rPr>
          <w:rFonts w:ascii="Times New Roman" w:hAnsi="Times New Roman" w:cs="Times New Roman"/>
        </w:rPr>
        <w:t xml:space="preserve">eal deaths, the loss of </w:t>
      </w:r>
      <w:r w:rsidR="0097407D" w:rsidRPr="001939E9">
        <w:rPr>
          <w:rFonts w:ascii="Times New Roman" w:hAnsi="Times New Roman" w:cs="Times New Roman"/>
        </w:rPr>
        <w:t>life</w:t>
      </w:r>
      <w:r w:rsidR="002977A1" w:rsidRPr="001939E9">
        <w:rPr>
          <w:rFonts w:ascii="Times New Roman" w:hAnsi="Times New Roman" w:cs="Times New Roman"/>
        </w:rPr>
        <w:t>-</w:t>
      </w:r>
      <w:r w:rsidR="00F05662" w:rsidRPr="001939E9">
        <w:rPr>
          <w:rFonts w:ascii="Times New Roman" w:hAnsi="Times New Roman" w:cs="Times New Roman"/>
        </w:rPr>
        <w:t>instantiating processes</w:t>
      </w:r>
      <w:r w:rsidR="00ED3CA3" w:rsidRPr="001939E9">
        <w:rPr>
          <w:rFonts w:ascii="Times New Roman" w:hAnsi="Times New Roman" w:cs="Times New Roman"/>
        </w:rPr>
        <w:t>,</w:t>
      </w:r>
      <w:r w:rsidR="00F05662" w:rsidRPr="001939E9">
        <w:rPr>
          <w:rFonts w:ascii="Times New Roman" w:hAnsi="Times New Roman" w:cs="Times New Roman"/>
        </w:rPr>
        <w:t xml:space="preserve"> will not be registered when persons cease to exist due to the loss of mental capacity</w:t>
      </w:r>
      <w:r w:rsidR="00182449" w:rsidRPr="001939E9">
        <w:rPr>
          <w:rFonts w:ascii="Times New Roman" w:hAnsi="Times New Roman" w:cs="Times New Roman"/>
        </w:rPr>
        <w:t xml:space="preserve">. </w:t>
      </w:r>
      <w:r w:rsidR="0097407D" w:rsidRPr="001939E9">
        <w:rPr>
          <w:rFonts w:ascii="Times New Roman" w:hAnsi="Times New Roman" w:cs="Times New Roman"/>
        </w:rPr>
        <w:t xml:space="preserve">This is an </w:t>
      </w:r>
      <w:r w:rsidR="00F961F8" w:rsidRPr="001939E9">
        <w:rPr>
          <w:rFonts w:ascii="Times New Roman" w:hAnsi="Times New Roman" w:cs="Times New Roman"/>
        </w:rPr>
        <w:t xml:space="preserve">error in ontology. </w:t>
      </w:r>
      <w:r w:rsidR="00ED3CA3" w:rsidRPr="001939E9">
        <w:rPr>
          <w:rFonts w:ascii="Times New Roman" w:hAnsi="Times New Roman" w:cs="Times New Roman"/>
        </w:rPr>
        <w:t xml:space="preserve">Genuine </w:t>
      </w:r>
      <w:r w:rsidR="00744B4C" w:rsidRPr="001939E9">
        <w:rPr>
          <w:rFonts w:ascii="Times New Roman" w:hAnsi="Times New Roman" w:cs="Times New Roman"/>
        </w:rPr>
        <w:t xml:space="preserve">biological </w:t>
      </w:r>
      <w:r w:rsidR="00F961F8" w:rsidRPr="001939E9">
        <w:rPr>
          <w:rFonts w:ascii="Times New Roman" w:hAnsi="Times New Roman" w:cs="Times New Roman"/>
        </w:rPr>
        <w:t>deaths are occurring that are not being captured</w:t>
      </w:r>
      <w:r w:rsidR="00BF5792" w:rsidRPr="001939E9">
        <w:rPr>
          <w:rFonts w:ascii="Times New Roman" w:hAnsi="Times New Roman" w:cs="Times New Roman"/>
        </w:rPr>
        <w:t xml:space="preserve"> by account</w:t>
      </w:r>
      <w:r w:rsidR="00744B4C" w:rsidRPr="001939E9">
        <w:rPr>
          <w:rFonts w:ascii="Times New Roman" w:hAnsi="Times New Roman" w:cs="Times New Roman"/>
        </w:rPr>
        <w:t>s</w:t>
      </w:r>
      <w:r w:rsidR="00BF5792" w:rsidRPr="001939E9">
        <w:rPr>
          <w:rFonts w:ascii="Times New Roman" w:hAnsi="Times New Roman" w:cs="Times New Roman"/>
        </w:rPr>
        <w:t xml:space="preserve"> that claim that the deaths of persons aren’t biological deaths. </w:t>
      </w:r>
      <w:r w:rsidR="00744B4C" w:rsidRPr="001939E9">
        <w:rPr>
          <w:rFonts w:ascii="Times New Roman" w:hAnsi="Times New Roman" w:cs="Times New Roman"/>
        </w:rPr>
        <w:t>Philosophers like McMahan and Baker</w:t>
      </w:r>
      <w:r w:rsidR="002B508B" w:rsidRPr="001939E9">
        <w:rPr>
          <w:rFonts w:ascii="Times New Roman" w:hAnsi="Times New Roman" w:cs="Times New Roman"/>
        </w:rPr>
        <w:t>,</w:t>
      </w:r>
      <w:r w:rsidR="00744B4C" w:rsidRPr="001939E9">
        <w:rPr>
          <w:rFonts w:ascii="Times New Roman" w:hAnsi="Times New Roman" w:cs="Times New Roman"/>
        </w:rPr>
        <w:t xml:space="preserve"> who understand the death of the person to mean just that someone goes out of existence, fail to see that this going out of existence involves the person ceasing</w:t>
      </w:r>
      <w:r w:rsidR="002B508B" w:rsidRPr="001939E9">
        <w:rPr>
          <w:rFonts w:ascii="Times New Roman" w:hAnsi="Times New Roman" w:cs="Times New Roman"/>
        </w:rPr>
        <w:t xml:space="preserve"> to instantiate life processes and thus undergoing a biological death. </w:t>
      </w:r>
    </w:p>
    <w:p w14:paraId="41E53026" w14:textId="77777777" w:rsidR="00F961F8" w:rsidRPr="001939E9" w:rsidRDefault="00BF5792" w:rsidP="00BC05DF">
      <w:pPr>
        <w:spacing w:line="480" w:lineRule="auto"/>
        <w:rPr>
          <w:rFonts w:ascii="Times New Roman" w:hAnsi="Times New Roman" w:cs="Times New Roman"/>
        </w:rPr>
      </w:pPr>
      <w:r w:rsidRPr="001939E9">
        <w:rPr>
          <w:rFonts w:ascii="Times New Roman" w:hAnsi="Times New Roman" w:cs="Times New Roman"/>
        </w:rPr>
        <w:t>T</w:t>
      </w:r>
      <w:r w:rsidR="002B508B" w:rsidRPr="001939E9">
        <w:rPr>
          <w:rFonts w:ascii="Times New Roman" w:hAnsi="Times New Roman" w:cs="Times New Roman"/>
        </w:rPr>
        <w:t>o</w:t>
      </w:r>
      <w:r w:rsidRPr="001939E9">
        <w:rPr>
          <w:rFonts w:ascii="Times New Roman" w:hAnsi="Times New Roman" w:cs="Times New Roman"/>
        </w:rPr>
        <w:t xml:space="preserve"> </w:t>
      </w:r>
      <w:r w:rsidR="002B508B" w:rsidRPr="001939E9">
        <w:rPr>
          <w:rFonts w:ascii="Times New Roman" w:hAnsi="Times New Roman" w:cs="Times New Roman"/>
        </w:rPr>
        <w:t xml:space="preserve">follow Baker and McMahan and employ two </w:t>
      </w:r>
      <w:r w:rsidRPr="001939E9">
        <w:rPr>
          <w:rFonts w:ascii="Times New Roman" w:hAnsi="Times New Roman" w:cs="Times New Roman"/>
        </w:rPr>
        <w:t xml:space="preserve">senses </w:t>
      </w:r>
      <w:r w:rsidR="002B508B" w:rsidRPr="001939E9">
        <w:rPr>
          <w:rFonts w:ascii="Times New Roman" w:hAnsi="Times New Roman" w:cs="Times New Roman"/>
        </w:rPr>
        <w:t xml:space="preserve">or definitions </w:t>
      </w:r>
      <w:r w:rsidRPr="001939E9">
        <w:rPr>
          <w:rFonts w:ascii="Times New Roman" w:hAnsi="Times New Roman" w:cs="Times New Roman"/>
        </w:rPr>
        <w:t xml:space="preserve">of </w:t>
      </w:r>
      <w:r w:rsidR="005B19CD" w:rsidRPr="001939E9">
        <w:rPr>
          <w:rFonts w:ascii="Times New Roman" w:hAnsi="Times New Roman" w:cs="Times New Roman"/>
        </w:rPr>
        <w:t>“</w:t>
      </w:r>
      <w:r w:rsidRPr="001939E9">
        <w:rPr>
          <w:rFonts w:ascii="Times New Roman" w:hAnsi="Times New Roman" w:cs="Times New Roman"/>
        </w:rPr>
        <w:t>death</w:t>
      </w:r>
      <w:r w:rsidR="00ED3CA3" w:rsidRPr="001939E9">
        <w:rPr>
          <w:rFonts w:ascii="Times New Roman" w:hAnsi="Times New Roman" w:cs="Times New Roman"/>
        </w:rPr>
        <w:t>,</w:t>
      </w:r>
      <w:r w:rsidR="005B19CD" w:rsidRPr="001939E9">
        <w:rPr>
          <w:rFonts w:ascii="Times New Roman" w:hAnsi="Times New Roman" w:cs="Times New Roman"/>
        </w:rPr>
        <w:t>”</w:t>
      </w:r>
      <w:r w:rsidRPr="001939E9">
        <w:rPr>
          <w:rFonts w:ascii="Times New Roman" w:hAnsi="Times New Roman" w:cs="Times New Roman"/>
        </w:rPr>
        <w:t xml:space="preserve"> </w:t>
      </w:r>
      <w:r w:rsidR="00ED3CA3" w:rsidRPr="001939E9">
        <w:rPr>
          <w:rFonts w:ascii="Times New Roman" w:hAnsi="Times New Roman" w:cs="Times New Roman"/>
        </w:rPr>
        <w:t xml:space="preserve">one for persons and one for organisms, </w:t>
      </w:r>
      <w:r w:rsidRPr="001939E9">
        <w:rPr>
          <w:rFonts w:ascii="Times New Roman" w:hAnsi="Times New Roman" w:cs="Times New Roman"/>
        </w:rPr>
        <w:t xml:space="preserve">also means that we </w:t>
      </w:r>
      <w:r w:rsidR="00CD5B64" w:rsidRPr="001939E9">
        <w:rPr>
          <w:rFonts w:ascii="Times New Roman" w:hAnsi="Times New Roman" w:cs="Times New Roman"/>
        </w:rPr>
        <w:t>c</w:t>
      </w:r>
      <w:r w:rsidR="00B05EDB" w:rsidRPr="001939E9">
        <w:rPr>
          <w:rFonts w:ascii="Times New Roman" w:hAnsi="Times New Roman" w:cs="Times New Roman"/>
        </w:rPr>
        <w:t xml:space="preserve">an’t </w:t>
      </w:r>
      <w:r w:rsidR="00BB0488" w:rsidRPr="001939E9">
        <w:rPr>
          <w:rFonts w:ascii="Times New Roman" w:hAnsi="Times New Roman" w:cs="Times New Roman"/>
        </w:rPr>
        <w:t>r</w:t>
      </w:r>
      <w:r w:rsidR="00B05EDB" w:rsidRPr="001939E9">
        <w:rPr>
          <w:rFonts w:ascii="Times New Roman" w:hAnsi="Times New Roman" w:cs="Times New Roman"/>
        </w:rPr>
        <w:t xml:space="preserve">ecognize that the </w:t>
      </w:r>
      <w:r w:rsidR="00BB0488" w:rsidRPr="001939E9">
        <w:rPr>
          <w:rFonts w:ascii="Times New Roman" w:hAnsi="Times New Roman" w:cs="Times New Roman"/>
        </w:rPr>
        <w:t>p</w:t>
      </w:r>
      <w:r w:rsidR="00B05EDB" w:rsidRPr="001939E9">
        <w:rPr>
          <w:rFonts w:ascii="Times New Roman" w:hAnsi="Times New Roman" w:cs="Times New Roman"/>
        </w:rPr>
        <w:t xml:space="preserve">erson has </w:t>
      </w:r>
      <w:r w:rsidR="00BB0488" w:rsidRPr="001939E9">
        <w:rPr>
          <w:rFonts w:ascii="Times New Roman" w:hAnsi="Times New Roman" w:cs="Times New Roman"/>
        </w:rPr>
        <w:t>d</w:t>
      </w:r>
      <w:r w:rsidR="00B05EDB" w:rsidRPr="001939E9">
        <w:rPr>
          <w:rFonts w:ascii="Times New Roman" w:hAnsi="Times New Roman" w:cs="Times New Roman"/>
        </w:rPr>
        <w:t xml:space="preserve">ied but hasn’t </w:t>
      </w:r>
      <w:r w:rsidR="00BB0488" w:rsidRPr="001939E9">
        <w:rPr>
          <w:rFonts w:ascii="Times New Roman" w:hAnsi="Times New Roman" w:cs="Times New Roman"/>
        </w:rPr>
        <w:t>c</w:t>
      </w:r>
      <w:r w:rsidR="00B05EDB" w:rsidRPr="001939E9">
        <w:rPr>
          <w:rFonts w:ascii="Times New Roman" w:hAnsi="Times New Roman" w:cs="Times New Roman"/>
        </w:rPr>
        <w:t xml:space="preserve">eased to </w:t>
      </w:r>
      <w:r w:rsidR="00BB0488" w:rsidRPr="001939E9">
        <w:rPr>
          <w:rFonts w:ascii="Times New Roman" w:hAnsi="Times New Roman" w:cs="Times New Roman"/>
        </w:rPr>
        <w:t>e</w:t>
      </w:r>
      <w:r w:rsidR="00B05EDB" w:rsidRPr="001939E9">
        <w:rPr>
          <w:rFonts w:ascii="Times New Roman" w:hAnsi="Times New Roman" w:cs="Times New Roman"/>
        </w:rPr>
        <w:t>xist</w:t>
      </w:r>
      <w:r w:rsidR="002B508B" w:rsidRPr="001939E9">
        <w:rPr>
          <w:rFonts w:ascii="Times New Roman" w:hAnsi="Times New Roman" w:cs="Times New Roman"/>
        </w:rPr>
        <w:t xml:space="preserve"> in the two thought experiments.</w:t>
      </w:r>
      <w:r w:rsidR="00B05EDB" w:rsidRPr="001939E9">
        <w:rPr>
          <w:rFonts w:ascii="Times New Roman" w:hAnsi="Times New Roman" w:cs="Times New Roman"/>
        </w:rPr>
        <w:t xml:space="preserve"> </w:t>
      </w:r>
      <w:r w:rsidR="002B508B" w:rsidRPr="001939E9">
        <w:rPr>
          <w:rFonts w:ascii="Times New Roman" w:hAnsi="Times New Roman" w:cs="Times New Roman"/>
        </w:rPr>
        <w:t>T</w:t>
      </w:r>
      <w:r w:rsidR="00B05EDB" w:rsidRPr="001939E9">
        <w:rPr>
          <w:rFonts w:ascii="Times New Roman" w:hAnsi="Times New Roman" w:cs="Times New Roman"/>
        </w:rPr>
        <w:t xml:space="preserve">he </w:t>
      </w:r>
      <w:r w:rsidR="005B19CD" w:rsidRPr="001939E9">
        <w:rPr>
          <w:rFonts w:ascii="Times New Roman" w:hAnsi="Times New Roman" w:cs="Times New Roman"/>
        </w:rPr>
        <w:t xml:space="preserve">cerebrum transplant and inorganic part replacement </w:t>
      </w:r>
      <w:r w:rsidR="00B05EDB" w:rsidRPr="001939E9">
        <w:rPr>
          <w:rFonts w:ascii="Times New Roman" w:hAnsi="Times New Roman" w:cs="Times New Roman"/>
        </w:rPr>
        <w:t>thought experiments</w:t>
      </w:r>
      <w:r w:rsidR="00ED3CA3" w:rsidRPr="001939E9">
        <w:rPr>
          <w:rFonts w:ascii="Times New Roman" w:hAnsi="Times New Roman" w:cs="Times New Roman"/>
        </w:rPr>
        <w:t xml:space="preserve">, </w:t>
      </w:r>
      <w:r w:rsidR="00B05EDB" w:rsidRPr="001939E9">
        <w:rPr>
          <w:rFonts w:ascii="Times New Roman" w:hAnsi="Times New Roman" w:cs="Times New Roman"/>
        </w:rPr>
        <w:t xml:space="preserve">the </w:t>
      </w:r>
      <w:r w:rsidR="00B05EDB" w:rsidRPr="001939E9">
        <w:rPr>
          <w:rFonts w:ascii="Times New Roman" w:hAnsi="Times New Roman" w:cs="Times New Roman"/>
          <w:i/>
        </w:rPr>
        <w:t>bread and butter</w:t>
      </w:r>
      <w:r w:rsidR="00B05EDB" w:rsidRPr="001939E9">
        <w:rPr>
          <w:rFonts w:ascii="Times New Roman" w:hAnsi="Times New Roman" w:cs="Times New Roman"/>
        </w:rPr>
        <w:t xml:space="preserve"> of </w:t>
      </w:r>
      <w:r w:rsidR="00CD5B64" w:rsidRPr="001939E9">
        <w:rPr>
          <w:rFonts w:ascii="Times New Roman" w:hAnsi="Times New Roman" w:cs="Times New Roman"/>
        </w:rPr>
        <w:t>PAPI</w:t>
      </w:r>
      <w:r w:rsidR="005B19CD" w:rsidRPr="001939E9">
        <w:rPr>
          <w:rFonts w:ascii="Times New Roman" w:hAnsi="Times New Roman" w:cs="Times New Roman"/>
        </w:rPr>
        <w:t xml:space="preserve">, </w:t>
      </w:r>
      <w:r w:rsidR="00B05EDB" w:rsidRPr="001939E9">
        <w:rPr>
          <w:rFonts w:ascii="Times New Roman" w:hAnsi="Times New Roman" w:cs="Times New Roman"/>
        </w:rPr>
        <w:t xml:space="preserve">involve living beings ceasing to instantiate life processes. </w:t>
      </w:r>
      <w:r w:rsidR="00CD5B64" w:rsidRPr="001939E9">
        <w:rPr>
          <w:rFonts w:ascii="Times New Roman" w:hAnsi="Times New Roman" w:cs="Times New Roman"/>
        </w:rPr>
        <w:t>I</w:t>
      </w:r>
      <w:r w:rsidR="00F469E1" w:rsidRPr="001939E9">
        <w:rPr>
          <w:rFonts w:ascii="Times New Roman" w:hAnsi="Times New Roman" w:cs="Times New Roman"/>
        </w:rPr>
        <w:t xml:space="preserve">nsisting that </w:t>
      </w:r>
      <w:r w:rsidR="00B05EDB" w:rsidRPr="001939E9">
        <w:rPr>
          <w:rFonts w:ascii="Times New Roman" w:hAnsi="Times New Roman" w:cs="Times New Roman"/>
        </w:rPr>
        <w:t xml:space="preserve">persons can’t die biological deaths </w:t>
      </w:r>
      <w:r w:rsidR="00F469E1" w:rsidRPr="001939E9">
        <w:rPr>
          <w:rFonts w:ascii="Times New Roman" w:hAnsi="Times New Roman" w:cs="Times New Roman"/>
        </w:rPr>
        <w:t xml:space="preserve">results in inaccurate descriptions </w:t>
      </w:r>
      <w:r w:rsidR="009E40DC" w:rsidRPr="001939E9">
        <w:rPr>
          <w:rFonts w:ascii="Times New Roman" w:hAnsi="Times New Roman" w:cs="Times New Roman"/>
        </w:rPr>
        <w:t xml:space="preserve">as the person has gone from being alive to no longer alive without ceasing to exist. </w:t>
      </w:r>
      <w:r w:rsidR="00F961F8" w:rsidRPr="001939E9">
        <w:rPr>
          <w:rFonts w:ascii="Times New Roman" w:hAnsi="Times New Roman" w:cs="Times New Roman"/>
        </w:rPr>
        <w:t xml:space="preserve">That is a cost </w:t>
      </w:r>
      <w:r w:rsidR="001C5AE2" w:rsidRPr="001939E9">
        <w:rPr>
          <w:rFonts w:ascii="Times New Roman" w:hAnsi="Times New Roman" w:cs="Times New Roman"/>
        </w:rPr>
        <w:t xml:space="preserve">if it is maintained that </w:t>
      </w:r>
      <w:r w:rsidR="00F961F8" w:rsidRPr="001939E9">
        <w:rPr>
          <w:rFonts w:ascii="Times New Roman" w:hAnsi="Times New Roman" w:cs="Times New Roman"/>
        </w:rPr>
        <w:t>persons can only cease to exist, but can’t die biological deaths.</w:t>
      </w:r>
      <w:r w:rsidR="004816AD" w:rsidRPr="001939E9">
        <w:rPr>
          <w:rFonts w:ascii="Times New Roman" w:hAnsi="Times New Roman" w:cs="Times New Roman"/>
        </w:rPr>
        <w:t xml:space="preserve"> </w:t>
      </w:r>
      <w:r w:rsidR="005B19CD" w:rsidRPr="001939E9">
        <w:rPr>
          <w:rFonts w:ascii="Times New Roman" w:hAnsi="Times New Roman" w:cs="Times New Roman"/>
        </w:rPr>
        <w:t xml:space="preserve">If the death of a person means </w:t>
      </w:r>
      <w:r w:rsidR="004816AD" w:rsidRPr="001939E9">
        <w:rPr>
          <w:rFonts w:ascii="Times New Roman" w:hAnsi="Times New Roman" w:cs="Times New Roman"/>
        </w:rPr>
        <w:t>going out existence</w:t>
      </w:r>
      <w:r w:rsidR="0097407D" w:rsidRPr="001939E9">
        <w:rPr>
          <w:rFonts w:ascii="Times New Roman" w:hAnsi="Times New Roman" w:cs="Times New Roman"/>
        </w:rPr>
        <w:t>,</w:t>
      </w:r>
      <w:r w:rsidRPr="001939E9">
        <w:rPr>
          <w:rFonts w:ascii="Times New Roman" w:hAnsi="Times New Roman" w:cs="Times New Roman"/>
        </w:rPr>
        <w:t xml:space="preserve"> </w:t>
      </w:r>
      <w:r w:rsidR="005B19CD" w:rsidRPr="001939E9">
        <w:rPr>
          <w:rFonts w:ascii="Times New Roman" w:hAnsi="Times New Roman" w:cs="Times New Roman"/>
        </w:rPr>
        <w:t xml:space="preserve">then </w:t>
      </w:r>
      <w:r w:rsidRPr="001939E9">
        <w:rPr>
          <w:rFonts w:ascii="Times New Roman" w:hAnsi="Times New Roman" w:cs="Times New Roman"/>
        </w:rPr>
        <w:t xml:space="preserve">a death that doesn’t extinguish the person can’t be accommodated. </w:t>
      </w:r>
      <w:r w:rsidR="00DD5D10" w:rsidRPr="001939E9">
        <w:rPr>
          <w:rFonts w:ascii="Times New Roman" w:hAnsi="Times New Roman" w:cs="Times New Roman"/>
        </w:rPr>
        <w:t xml:space="preserve">That is, persons in the thought experiments will die, i.e., cease to instantiate life processes, without going out of existence. “Death” defined as just ceasing to exist won’t capture the biological deaths of the entities that </w:t>
      </w:r>
      <w:r w:rsidR="0071070F" w:rsidRPr="001939E9">
        <w:rPr>
          <w:rFonts w:ascii="Times New Roman" w:hAnsi="Times New Roman" w:cs="Times New Roman"/>
        </w:rPr>
        <w:t xml:space="preserve">continue to </w:t>
      </w:r>
      <w:r w:rsidR="00DD5D10" w:rsidRPr="001939E9">
        <w:rPr>
          <w:rFonts w:ascii="Times New Roman" w:hAnsi="Times New Roman" w:cs="Times New Roman"/>
        </w:rPr>
        <w:t>exist posthumously in the two thought experiments.</w:t>
      </w:r>
    </w:p>
    <w:p w14:paraId="1074E65E" w14:textId="77777777" w:rsidR="00B05EDB" w:rsidRPr="001939E9" w:rsidRDefault="009E40DC" w:rsidP="00BC05DF">
      <w:pPr>
        <w:spacing w:line="480" w:lineRule="auto"/>
        <w:rPr>
          <w:rFonts w:ascii="Times New Roman" w:hAnsi="Times New Roman" w:cs="Times New Roman"/>
        </w:rPr>
      </w:pPr>
      <w:r w:rsidRPr="001939E9">
        <w:rPr>
          <w:rFonts w:ascii="Times New Roman" w:hAnsi="Times New Roman" w:cs="Times New Roman"/>
        </w:rPr>
        <w:t>A</w:t>
      </w:r>
      <w:r w:rsidR="00B05EDB" w:rsidRPr="001939E9">
        <w:rPr>
          <w:rFonts w:ascii="Times New Roman" w:hAnsi="Times New Roman" w:cs="Times New Roman"/>
        </w:rPr>
        <w:t xml:space="preserve">llowing </w:t>
      </w:r>
      <w:r w:rsidR="00657E69" w:rsidRPr="001939E9">
        <w:rPr>
          <w:rFonts w:ascii="Times New Roman" w:hAnsi="Times New Roman" w:cs="Times New Roman"/>
        </w:rPr>
        <w:t xml:space="preserve">instead </w:t>
      </w:r>
      <w:r w:rsidR="00B05EDB" w:rsidRPr="001939E9">
        <w:rPr>
          <w:rFonts w:ascii="Times New Roman" w:hAnsi="Times New Roman" w:cs="Times New Roman"/>
        </w:rPr>
        <w:t xml:space="preserve">that </w:t>
      </w:r>
      <w:r w:rsidRPr="001939E9">
        <w:rPr>
          <w:rFonts w:ascii="Times New Roman" w:hAnsi="Times New Roman" w:cs="Times New Roman"/>
        </w:rPr>
        <w:t xml:space="preserve">the same </w:t>
      </w:r>
      <w:r w:rsidR="00B05EDB" w:rsidRPr="001939E9">
        <w:rPr>
          <w:rFonts w:ascii="Times New Roman" w:hAnsi="Times New Roman" w:cs="Times New Roman"/>
        </w:rPr>
        <w:t>person die</w:t>
      </w:r>
      <w:r w:rsidRPr="001939E9">
        <w:rPr>
          <w:rFonts w:ascii="Times New Roman" w:hAnsi="Times New Roman" w:cs="Times New Roman"/>
        </w:rPr>
        <w:t>s</w:t>
      </w:r>
      <w:r w:rsidR="00B05EDB" w:rsidRPr="001939E9">
        <w:rPr>
          <w:rFonts w:ascii="Times New Roman" w:hAnsi="Times New Roman" w:cs="Times New Roman"/>
        </w:rPr>
        <w:t xml:space="preserve"> in both senses</w:t>
      </w:r>
      <w:r w:rsidR="00DD5D10" w:rsidRPr="001939E9">
        <w:rPr>
          <w:rFonts w:ascii="Times New Roman" w:hAnsi="Times New Roman" w:cs="Times New Roman"/>
        </w:rPr>
        <w:t xml:space="preserve"> - death</w:t>
      </w:r>
      <w:r w:rsidR="00DD5D10" w:rsidRPr="001939E9">
        <w:rPr>
          <w:rFonts w:ascii="Times New Roman" w:hAnsi="Times New Roman" w:cs="Times New Roman"/>
          <w:vertAlign w:val="subscript"/>
        </w:rPr>
        <w:t xml:space="preserve">1 </w:t>
      </w:r>
      <w:r w:rsidR="00DD5D10" w:rsidRPr="001939E9">
        <w:rPr>
          <w:rFonts w:ascii="Times New Roman" w:hAnsi="Times New Roman" w:cs="Times New Roman"/>
        </w:rPr>
        <w:t>as ceasing to exist and death</w:t>
      </w:r>
      <w:r w:rsidR="00DD5D10" w:rsidRPr="001939E9">
        <w:rPr>
          <w:rFonts w:ascii="Times New Roman" w:hAnsi="Times New Roman" w:cs="Times New Roman"/>
          <w:vertAlign w:val="subscript"/>
        </w:rPr>
        <w:t>2</w:t>
      </w:r>
      <w:r w:rsidR="00DD5D10" w:rsidRPr="001939E9">
        <w:rPr>
          <w:rFonts w:ascii="Times New Roman" w:hAnsi="Times New Roman" w:cs="Times New Roman"/>
        </w:rPr>
        <w:t xml:space="preserve"> ceasing to instantiate life processes - w</w:t>
      </w:r>
      <w:r w:rsidRPr="001939E9">
        <w:rPr>
          <w:rFonts w:ascii="Times New Roman" w:hAnsi="Times New Roman" w:cs="Times New Roman"/>
        </w:rPr>
        <w:t>ill have the confusing consequence that persons will die two simultaneous deaths or two consecutive deaths. The simultaneous deaths will be the person ceasing to instantiate life processes and ceasing to exist when</w:t>
      </w:r>
      <w:r w:rsidR="00DD5D10" w:rsidRPr="001939E9">
        <w:rPr>
          <w:rFonts w:ascii="Times New Roman" w:hAnsi="Times New Roman" w:cs="Times New Roman"/>
        </w:rPr>
        <w:t>,</w:t>
      </w:r>
      <w:r w:rsidRPr="001939E9">
        <w:rPr>
          <w:rFonts w:ascii="Times New Roman" w:hAnsi="Times New Roman" w:cs="Times New Roman"/>
        </w:rPr>
        <w:t xml:space="preserve"> </w:t>
      </w:r>
      <w:r w:rsidR="00DD5D10" w:rsidRPr="001939E9">
        <w:rPr>
          <w:rFonts w:ascii="Times New Roman" w:hAnsi="Times New Roman" w:cs="Times New Roman"/>
        </w:rPr>
        <w:t xml:space="preserve">for example, </w:t>
      </w:r>
      <w:r w:rsidRPr="001939E9">
        <w:rPr>
          <w:rFonts w:ascii="Times New Roman" w:hAnsi="Times New Roman" w:cs="Times New Roman"/>
        </w:rPr>
        <w:t>they</w:t>
      </w:r>
      <w:r w:rsidR="00A10353" w:rsidRPr="001939E9">
        <w:rPr>
          <w:rFonts w:ascii="Times New Roman" w:hAnsi="Times New Roman" w:cs="Times New Roman"/>
        </w:rPr>
        <w:t>’re</w:t>
      </w:r>
      <w:r w:rsidRPr="001939E9">
        <w:rPr>
          <w:rFonts w:ascii="Times New Roman" w:hAnsi="Times New Roman" w:cs="Times New Roman"/>
        </w:rPr>
        <w:t xml:space="preserve"> blown up. The stagge</w:t>
      </w:r>
      <w:r w:rsidR="00E80E42" w:rsidRPr="001939E9">
        <w:rPr>
          <w:rFonts w:ascii="Times New Roman" w:hAnsi="Times New Roman" w:cs="Times New Roman"/>
        </w:rPr>
        <w:t xml:space="preserve">red dying twice will occur in the thought experiments when the </w:t>
      </w:r>
      <w:r w:rsidR="00F469E1" w:rsidRPr="001939E9">
        <w:rPr>
          <w:rFonts w:ascii="Times New Roman" w:hAnsi="Times New Roman" w:cs="Times New Roman"/>
        </w:rPr>
        <w:t xml:space="preserve">cerebrum is </w:t>
      </w:r>
      <w:r w:rsidR="00657E69" w:rsidRPr="001939E9">
        <w:rPr>
          <w:rFonts w:ascii="Times New Roman" w:hAnsi="Times New Roman" w:cs="Times New Roman"/>
        </w:rPr>
        <w:t xml:space="preserve">removed and </w:t>
      </w:r>
      <w:r w:rsidR="00F469E1" w:rsidRPr="001939E9">
        <w:rPr>
          <w:rFonts w:ascii="Times New Roman" w:hAnsi="Times New Roman" w:cs="Times New Roman"/>
        </w:rPr>
        <w:t xml:space="preserve">then </w:t>
      </w:r>
      <w:r w:rsidR="004E2876" w:rsidRPr="001939E9">
        <w:rPr>
          <w:rFonts w:ascii="Times New Roman" w:hAnsi="Times New Roman" w:cs="Times New Roman"/>
        </w:rPr>
        <w:t xml:space="preserve">soon </w:t>
      </w:r>
      <w:r w:rsidR="00657E69" w:rsidRPr="001939E9">
        <w:rPr>
          <w:rFonts w:ascii="Times New Roman" w:hAnsi="Times New Roman" w:cs="Times New Roman"/>
        </w:rPr>
        <w:t xml:space="preserve">afterwards </w:t>
      </w:r>
      <w:r w:rsidR="00E80E42" w:rsidRPr="001939E9">
        <w:rPr>
          <w:rFonts w:ascii="Times New Roman" w:hAnsi="Times New Roman" w:cs="Times New Roman"/>
        </w:rPr>
        <w:t>dropped and destroyed.</w:t>
      </w:r>
      <w:r w:rsidR="001C5AE2" w:rsidRPr="001939E9">
        <w:rPr>
          <w:rStyle w:val="FootnoteReference"/>
          <w:rFonts w:ascii="Times New Roman" w:hAnsi="Times New Roman" w:cs="Times New Roman"/>
        </w:rPr>
        <w:footnoteReference w:id="18"/>
      </w:r>
      <w:r w:rsidR="00ED3CA3" w:rsidRPr="001939E9">
        <w:rPr>
          <w:rFonts w:ascii="Times New Roman" w:hAnsi="Times New Roman" w:cs="Times New Roman"/>
        </w:rPr>
        <w:t xml:space="preserve"> The person will have died a biological death when </w:t>
      </w:r>
      <w:r w:rsidR="00DD5D10" w:rsidRPr="001939E9">
        <w:rPr>
          <w:rFonts w:ascii="Times New Roman" w:hAnsi="Times New Roman" w:cs="Times New Roman"/>
        </w:rPr>
        <w:t xml:space="preserve">the person </w:t>
      </w:r>
      <w:r w:rsidR="00ED3CA3" w:rsidRPr="001939E9">
        <w:rPr>
          <w:rFonts w:ascii="Times New Roman" w:hAnsi="Times New Roman" w:cs="Times New Roman"/>
        </w:rPr>
        <w:t xml:space="preserve">is so reduced in size that it no longer can instantiate life processes. Then </w:t>
      </w:r>
      <w:r w:rsidR="00B71810" w:rsidRPr="001939E9">
        <w:rPr>
          <w:rFonts w:ascii="Times New Roman" w:hAnsi="Times New Roman" w:cs="Times New Roman"/>
        </w:rPr>
        <w:t>the person</w:t>
      </w:r>
      <w:r w:rsidR="00ED3CA3" w:rsidRPr="001939E9">
        <w:rPr>
          <w:rFonts w:ascii="Times New Roman" w:hAnsi="Times New Roman" w:cs="Times New Roman"/>
        </w:rPr>
        <w:t xml:space="preserve"> dies </w:t>
      </w:r>
      <w:r w:rsidR="00B71810" w:rsidRPr="001939E9">
        <w:rPr>
          <w:rFonts w:ascii="Times New Roman" w:hAnsi="Times New Roman" w:cs="Times New Roman"/>
        </w:rPr>
        <w:t>a second death according to the second sense of death as</w:t>
      </w:r>
      <w:r w:rsidR="00ED3CA3" w:rsidRPr="001939E9">
        <w:rPr>
          <w:rFonts w:ascii="Times New Roman" w:hAnsi="Times New Roman" w:cs="Times New Roman"/>
        </w:rPr>
        <w:t xml:space="preserve"> ceasing to exist when </w:t>
      </w:r>
      <w:r w:rsidR="004E2876" w:rsidRPr="001939E9">
        <w:rPr>
          <w:rFonts w:ascii="Times New Roman" w:hAnsi="Times New Roman" w:cs="Times New Roman"/>
        </w:rPr>
        <w:t xml:space="preserve">the impact </w:t>
      </w:r>
      <w:r w:rsidR="00ED3CA3" w:rsidRPr="001939E9">
        <w:rPr>
          <w:rFonts w:ascii="Times New Roman" w:hAnsi="Times New Roman" w:cs="Times New Roman"/>
        </w:rPr>
        <w:t>destroys its capacity to produce consciousness.</w:t>
      </w:r>
      <w:r w:rsidR="00B71810" w:rsidRPr="001939E9">
        <w:rPr>
          <w:rFonts w:ascii="Times New Roman" w:hAnsi="Times New Roman" w:cs="Times New Roman"/>
        </w:rPr>
        <w:t xml:space="preserve">  The two deaths can be avoided if we restrict “death” to meaning the loss of life processes and drop the second sense of “death” as ceasing to exist. </w:t>
      </w:r>
    </w:p>
    <w:p w14:paraId="6FB65F57" w14:textId="77777777" w:rsidR="00DF1D35" w:rsidRPr="001939E9" w:rsidRDefault="00182449" w:rsidP="00BC05DF">
      <w:pPr>
        <w:spacing w:line="480" w:lineRule="auto"/>
        <w:rPr>
          <w:rFonts w:ascii="Times New Roman" w:hAnsi="Times New Roman" w:cs="Times New Roman"/>
        </w:rPr>
      </w:pPr>
      <w:r w:rsidRPr="001939E9">
        <w:rPr>
          <w:rFonts w:ascii="Times New Roman" w:hAnsi="Times New Roman" w:cs="Times New Roman"/>
        </w:rPr>
        <w:t xml:space="preserve">I think </w:t>
      </w:r>
      <w:r w:rsidR="0071070F" w:rsidRPr="001939E9">
        <w:rPr>
          <w:rFonts w:ascii="Times New Roman" w:hAnsi="Times New Roman" w:cs="Times New Roman"/>
        </w:rPr>
        <w:t xml:space="preserve">introducing a second sense of “death” </w:t>
      </w:r>
      <w:r w:rsidRPr="001939E9">
        <w:rPr>
          <w:rFonts w:ascii="Times New Roman" w:hAnsi="Times New Roman" w:cs="Times New Roman"/>
        </w:rPr>
        <w:t xml:space="preserve">will </w:t>
      </w:r>
      <w:r w:rsidR="00B71810" w:rsidRPr="001939E9">
        <w:rPr>
          <w:rFonts w:ascii="Times New Roman" w:hAnsi="Times New Roman" w:cs="Times New Roman"/>
        </w:rPr>
        <w:t xml:space="preserve">make lay people suspicious that the </w:t>
      </w:r>
      <w:r w:rsidR="00697756" w:rsidRPr="001939E9">
        <w:rPr>
          <w:rFonts w:ascii="Times New Roman" w:hAnsi="Times New Roman" w:cs="Times New Roman"/>
        </w:rPr>
        <w:t>equivocati</w:t>
      </w:r>
      <w:r w:rsidR="004E2876" w:rsidRPr="001939E9">
        <w:rPr>
          <w:rFonts w:ascii="Times New Roman" w:hAnsi="Times New Roman" w:cs="Times New Roman"/>
        </w:rPr>
        <w:t>on</w:t>
      </w:r>
      <w:r w:rsidR="00697756" w:rsidRPr="001939E9">
        <w:rPr>
          <w:rFonts w:ascii="Times New Roman" w:hAnsi="Times New Roman" w:cs="Times New Roman"/>
        </w:rPr>
        <w:t xml:space="preserve"> </w:t>
      </w:r>
      <w:r w:rsidR="00B71810" w:rsidRPr="001939E9">
        <w:rPr>
          <w:rFonts w:ascii="Times New Roman" w:hAnsi="Times New Roman" w:cs="Times New Roman"/>
        </w:rPr>
        <w:t>i</w:t>
      </w:r>
      <w:r w:rsidR="0071070F" w:rsidRPr="001939E9">
        <w:rPr>
          <w:rFonts w:ascii="Times New Roman" w:hAnsi="Times New Roman" w:cs="Times New Roman"/>
        </w:rPr>
        <w:t>s</w:t>
      </w:r>
      <w:r w:rsidR="00B71810" w:rsidRPr="001939E9">
        <w:rPr>
          <w:rFonts w:ascii="Times New Roman" w:hAnsi="Times New Roman" w:cs="Times New Roman"/>
        </w:rPr>
        <w:t xml:space="preserve"> introduced </w:t>
      </w:r>
      <w:r w:rsidR="00697756" w:rsidRPr="001939E9">
        <w:rPr>
          <w:rFonts w:ascii="Times New Roman" w:hAnsi="Times New Roman" w:cs="Times New Roman"/>
        </w:rPr>
        <w:t xml:space="preserve">to coopt </w:t>
      </w:r>
      <w:r w:rsidR="00D24434" w:rsidRPr="001939E9">
        <w:rPr>
          <w:rFonts w:ascii="Times New Roman" w:hAnsi="Times New Roman" w:cs="Times New Roman"/>
        </w:rPr>
        <w:t xml:space="preserve">the </w:t>
      </w:r>
      <w:r w:rsidR="00697756" w:rsidRPr="001939E9">
        <w:rPr>
          <w:rFonts w:ascii="Times New Roman" w:hAnsi="Times New Roman" w:cs="Times New Roman"/>
        </w:rPr>
        <w:t xml:space="preserve">significance of </w:t>
      </w:r>
      <w:r w:rsidR="00003FBB" w:rsidRPr="001939E9">
        <w:rPr>
          <w:rFonts w:ascii="Times New Roman" w:hAnsi="Times New Roman" w:cs="Times New Roman"/>
        </w:rPr>
        <w:t>“</w:t>
      </w:r>
      <w:r w:rsidR="00697756" w:rsidRPr="001939E9">
        <w:rPr>
          <w:rFonts w:ascii="Times New Roman" w:hAnsi="Times New Roman" w:cs="Times New Roman"/>
        </w:rPr>
        <w:t>death</w:t>
      </w:r>
      <w:r w:rsidR="00003FBB" w:rsidRPr="001939E9">
        <w:rPr>
          <w:rFonts w:ascii="Times New Roman" w:hAnsi="Times New Roman" w:cs="Times New Roman"/>
        </w:rPr>
        <w:t>”</w:t>
      </w:r>
      <w:r w:rsidR="00697756" w:rsidRPr="001939E9">
        <w:rPr>
          <w:rFonts w:ascii="Times New Roman" w:hAnsi="Times New Roman" w:cs="Times New Roman"/>
        </w:rPr>
        <w:t xml:space="preserve"> </w:t>
      </w:r>
      <w:r w:rsidR="00E27F50" w:rsidRPr="001939E9">
        <w:rPr>
          <w:rFonts w:ascii="Times New Roman" w:hAnsi="Times New Roman" w:cs="Times New Roman"/>
        </w:rPr>
        <w:t xml:space="preserve">understood in the traditional sense of ceasing to instantiate life processes. </w:t>
      </w:r>
      <w:r w:rsidR="00BF5792" w:rsidRPr="001939E9">
        <w:rPr>
          <w:rFonts w:ascii="Times New Roman" w:hAnsi="Times New Roman" w:cs="Times New Roman"/>
        </w:rPr>
        <w:t xml:space="preserve">Death is final </w:t>
      </w:r>
      <w:r w:rsidR="00F961F8" w:rsidRPr="001939E9">
        <w:rPr>
          <w:rFonts w:ascii="Times New Roman" w:hAnsi="Times New Roman" w:cs="Times New Roman"/>
        </w:rPr>
        <w:t xml:space="preserve">and we begin </w:t>
      </w:r>
      <w:r w:rsidR="0071070F" w:rsidRPr="001939E9">
        <w:rPr>
          <w:rFonts w:ascii="Times New Roman" w:hAnsi="Times New Roman" w:cs="Times New Roman"/>
        </w:rPr>
        <w:t xml:space="preserve">important </w:t>
      </w:r>
      <w:r w:rsidR="00F961F8" w:rsidRPr="001939E9">
        <w:rPr>
          <w:rFonts w:ascii="Times New Roman" w:hAnsi="Times New Roman" w:cs="Times New Roman"/>
        </w:rPr>
        <w:t>death behaviors</w:t>
      </w:r>
      <w:r w:rsidR="004F7D70" w:rsidRPr="001939E9">
        <w:rPr>
          <w:rFonts w:ascii="Times New Roman" w:hAnsi="Times New Roman" w:cs="Times New Roman"/>
        </w:rPr>
        <w:t xml:space="preserve"> upon its determination [</w:t>
      </w:r>
      <w:r w:rsidR="0071070F" w:rsidRPr="001939E9">
        <w:rPr>
          <w:rFonts w:ascii="Times New Roman" w:hAnsi="Times New Roman" w:cs="Times New Roman"/>
        </w:rPr>
        <w:t>32]</w:t>
      </w:r>
      <w:r w:rsidRPr="001939E9">
        <w:rPr>
          <w:rFonts w:ascii="Times New Roman" w:hAnsi="Times New Roman" w:cs="Times New Roman"/>
        </w:rPr>
        <w:t>.</w:t>
      </w:r>
      <w:r w:rsidR="00F961F8" w:rsidRPr="001939E9">
        <w:rPr>
          <w:rFonts w:ascii="Times New Roman" w:hAnsi="Times New Roman" w:cs="Times New Roman"/>
        </w:rPr>
        <w:t xml:space="preserve"> </w:t>
      </w:r>
      <w:r w:rsidR="00697756" w:rsidRPr="001939E9">
        <w:rPr>
          <w:rFonts w:ascii="Times New Roman" w:hAnsi="Times New Roman" w:cs="Times New Roman"/>
        </w:rPr>
        <w:t xml:space="preserve">Since the biological/medical paradigm is organism death, PAPI will seem to </w:t>
      </w:r>
      <w:r w:rsidR="00D24434" w:rsidRPr="001939E9">
        <w:rPr>
          <w:rFonts w:ascii="Times New Roman" w:hAnsi="Times New Roman" w:cs="Times New Roman"/>
        </w:rPr>
        <w:t xml:space="preserve">be </w:t>
      </w:r>
      <w:r w:rsidR="00697756" w:rsidRPr="001939E9">
        <w:rPr>
          <w:rFonts w:ascii="Times New Roman" w:hAnsi="Times New Roman" w:cs="Times New Roman"/>
        </w:rPr>
        <w:t xml:space="preserve">illicitly borrowing talk of death which will be resisted given the presence of life processes in Grandma’s </w:t>
      </w:r>
      <w:r w:rsidR="00697756" w:rsidRPr="001939E9">
        <w:rPr>
          <w:rFonts w:ascii="Times New Roman" w:hAnsi="Times New Roman" w:cs="Times New Roman"/>
          <w:i/>
        </w:rPr>
        <w:t>body</w:t>
      </w:r>
      <w:r w:rsidR="00BF5792" w:rsidRPr="001939E9">
        <w:rPr>
          <w:rFonts w:ascii="Times New Roman" w:hAnsi="Times New Roman" w:cs="Times New Roman"/>
        </w:rPr>
        <w:t xml:space="preserve"> in the Intensive Care Unit. </w:t>
      </w:r>
      <w:r w:rsidR="0071070F" w:rsidRPr="001939E9">
        <w:rPr>
          <w:rFonts w:ascii="Times New Roman" w:hAnsi="Times New Roman" w:cs="Times New Roman"/>
        </w:rPr>
        <w:t>Admittedly, my</w:t>
      </w:r>
      <w:r w:rsidR="00697756" w:rsidRPr="001939E9">
        <w:rPr>
          <w:rFonts w:ascii="Times New Roman" w:hAnsi="Times New Roman" w:cs="Times New Roman"/>
        </w:rPr>
        <w:t xml:space="preserve"> reformulation </w:t>
      </w:r>
      <w:r w:rsidR="00437F5F" w:rsidRPr="001939E9">
        <w:rPr>
          <w:rFonts w:ascii="Times New Roman" w:hAnsi="Times New Roman" w:cs="Times New Roman"/>
        </w:rPr>
        <w:t xml:space="preserve">that has persons die biological deaths when they go out of existence despite their animal remaining alive and instantiating life processes </w:t>
      </w:r>
      <w:r w:rsidR="00697756" w:rsidRPr="001939E9">
        <w:rPr>
          <w:rFonts w:ascii="Times New Roman" w:hAnsi="Times New Roman" w:cs="Times New Roman"/>
        </w:rPr>
        <w:t xml:space="preserve">means the </w:t>
      </w:r>
      <w:r w:rsidRPr="001939E9">
        <w:rPr>
          <w:rFonts w:ascii="Times New Roman" w:hAnsi="Times New Roman" w:cs="Times New Roman"/>
        </w:rPr>
        <w:t>whole</w:t>
      </w:r>
      <w:r w:rsidR="00657E69" w:rsidRPr="001939E9">
        <w:rPr>
          <w:rFonts w:ascii="Times New Roman" w:hAnsi="Times New Roman" w:cs="Times New Roman"/>
        </w:rPr>
        <w:t>-</w:t>
      </w:r>
      <w:r w:rsidRPr="001939E9">
        <w:rPr>
          <w:rFonts w:ascii="Times New Roman" w:hAnsi="Times New Roman" w:cs="Times New Roman"/>
        </w:rPr>
        <w:t xml:space="preserve">brain criterion </w:t>
      </w:r>
      <w:r w:rsidR="00ED3CA3" w:rsidRPr="001939E9">
        <w:rPr>
          <w:rFonts w:ascii="Times New Roman" w:hAnsi="Times New Roman" w:cs="Times New Roman"/>
        </w:rPr>
        <w:t xml:space="preserve">and </w:t>
      </w:r>
      <w:r w:rsidR="00D24434" w:rsidRPr="001939E9">
        <w:rPr>
          <w:rFonts w:ascii="Times New Roman" w:hAnsi="Times New Roman" w:cs="Times New Roman"/>
        </w:rPr>
        <w:t>tests</w:t>
      </w:r>
      <w:r w:rsidR="00697756" w:rsidRPr="001939E9">
        <w:rPr>
          <w:rFonts w:ascii="Times New Roman" w:hAnsi="Times New Roman" w:cs="Times New Roman"/>
        </w:rPr>
        <w:t xml:space="preserve"> won’t </w:t>
      </w:r>
      <w:r w:rsidR="00D24434" w:rsidRPr="001939E9">
        <w:rPr>
          <w:rFonts w:ascii="Times New Roman" w:hAnsi="Times New Roman" w:cs="Times New Roman"/>
        </w:rPr>
        <w:t xml:space="preserve">be diagnostically useful </w:t>
      </w:r>
      <w:r w:rsidR="00657E69" w:rsidRPr="001939E9">
        <w:rPr>
          <w:rFonts w:ascii="Times New Roman" w:hAnsi="Times New Roman" w:cs="Times New Roman"/>
        </w:rPr>
        <w:t xml:space="preserve">in </w:t>
      </w:r>
      <w:r w:rsidR="002F644C" w:rsidRPr="001939E9">
        <w:rPr>
          <w:rFonts w:ascii="Times New Roman" w:hAnsi="Times New Roman" w:cs="Times New Roman"/>
        </w:rPr>
        <w:t>determin</w:t>
      </w:r>
      <w:r w:rsidR="00657E69" w:rsidRPr="001939E9">
        <w:rPr>
          <w:rFonts w:ascii="Times New Roman" w:hAnsi="Times New Roman" w:cs="Times New Roman"/>
        </w:rPr>
        <w:t>ing</w:t>
      </w:r>
      <w:r w:rsidR="002F644C" w:rsidRPr="001939E9">
        <w:rPr>
          <w:rFonts w:ascii="Times New Roman" w:hAnsi="Times New Roman" w:cs="Times New Roman"/>
        </w:rPr>
        <w:t xml:space="preserve"> the </w:t>
      </w:r>
      <w:r w:rsidR="002F644C" w:rsidRPr="001939E9">
        <w:rPr>
          <w:rFonts w:ascii="Times New Roman" w:hAnsi="Times New Roman" w:cs="Times New Roman"/>
          <w:i/>
        </w:rPr>
        <w:t>person’s</w:t>
      </w:r>
      <w:r w:rsidR="002F644C" w:rsidRPr="001939E9">
        <w:rPr>
          <w:rFonts w:ascii="Times New Roman" w:hAnsi="Times New Roman" w:cs="Times New Roman"/>
        </w:rPr>
        <w:t xml:space="preserve"> death </w:t>
      </w:r>
      <w:r w:rsidR="007473EA" w:rsidRPr="001939E9">
        <w:rPr>
          <w:rFonts w:ascii="Times New Roman" w:hAnsi="Times New Roman" w:cs="Times New Roman"/>
        </w:rPr>
        <w:t xml:space="preserve">at </w:t>
      </w:r>
      <w:r w:rsidR="00D24434" w:rsidRPr="001939E9">
        <w:rPr>
          <w:rFonts w:ascii="Times New Roman" w:hAnsi="Times New Roman" w:cs="Times New Roman"/>
        </w:rPr>
        <w:t>bedside</w:t>
      </w:r>
      <w:r w:rsidR="007473EA" w:rsidRPr="001939E9">
        <w:rPr>
          <w:rFonts w:ascii="Times New Roman" w:hAnsi="Times New Roman" w:cs="Times New Roman"/>
        </w:rPr>
        <w:t xml:space="preserve">, because the </w:t>
      </w:r>
      <w:r w:rsidR="004E2876" w:rsidRPr="001939E9">
        <w:rPr>
          <w:rFonts w:ascii="Times New Roman" w:hAnsi="Times New Roman" w:cs="Times New Roman"/>
        </w:rPr>
        <w:t xml:space="preserve">human </w:t>
      </w:r>
      <w:r w:rsidR="00643A86" w:rsidRPr="001939E9">
        <w:rPr>
          <w:rFonts w:ascii="Times New Roman" w:hAnsi="Times New Roman" w:cs="Times New Roman"/>
        </w:rPr>
        <w:t>organism’s brain</w:t>
      </w:r>
      <w:r w:rsidR="00ED3CA3" w:rsidRPr="001939E9">
        <w:rPr>
          <w:rFonts w:ascii="Times New Roman" w:hAnsi="Times New Roman" w:cs="Times New Roman"/>
        </w:rPr>
        <w:t>stem</w:t>
      </w:r>
      <w:r w:rsidR="00643A86" w:rsidRPr="001939E9">
        <w:rPr>
          <w:rFonts w:ascii="Times New Roman" w:hAnsi="Times New Roman" w:cs="Times New Roman"/>
        </w:rPr>
        <w:t xml:space="preserve"> will be working after the person dies</w:t>
      </w:r>
      <w:r w:rsidR="00437F5F" w:rsidRPr="001939E9">
        <w:rPr>
          <w:rFonts w:ascii="Times New Roman" w:hAnsi="Times New Roman" w:cs="Times New Roman"/>
        </w:rPr>
        <w:t xml:space="preserve">. The person shared the brain of the animal and so we can’t expect the still functioning animal brainstem to indicate the death of the person. It is just that the person ceased to instantiate the brainstem’s properties and functions. However, my account </w:t>
      </w:r>
      <w:r w:rsidR="00D24434" w:rsidRPr="001939E9">
        <w:rPr>
          <w:rFonts w:ascii="Times New Roman" w:hAnsi="Times New Roman" w:cs="Times New Roman"/>
        </w:rPr>
        <w:t xml:space="preserve">does allow the bedside claim that </w:t>
      </w:r>
      <w:r w:rsidR="004E2876" w:rsidRPr="001939E9">
        <w:rPr>
          <w:rFonts w:ascii="Times New Roman" w:hAnsi="Times New Roman" w:cs="Times New Roman"/>
          <w:i/>
        </w:rPr>
        <w:t>G</w:t>
      </w:r>
      <w:r w:rsidR="00697756" w:rsidRPr="001939E9">
        <w:rPr>
          <w:rFonts w:ascii="Times New Roman" w:hAnsi="Times New Roman" w:cs="Times New Roman"/>
          <w:i/>
        </w:rPr>
        <w:t>randma’s</w:t>
      </w:r>
      <w:r w:rsidR="00697756" w:rsidRPr="001939E9">
        <w:rPr>
          <w:rFonts w:ascii="Times New Roman" w:hAnsi="Times New Roman" w:cs="Times New Roman"/>
        </w:rPr>
        <w:t xml:space="preserve"> life processes</w:t>
      </w:r>
      <w:r w:rsidR="00D24434" w:rsidRPr="001939E9">
        <w:rPr>
          <w:rFonts w:ascii="Times New Roman" w:hAnsi="Times New Roman" w:cs="Times New Roman"/>
        </w:rPr>
        <w:t xml:space="preserve"> have ceased</w:t>
      </w:r>
      <w:r w:rsidRPr="001939E9">
        <w:rPr>
          <w:rFonts w:ascii="Times New Roman" w:hAnsi="Times New Roman" w:cs="Times New Roman"/>
        </w:rPr>
        <w:t>.</w:t>
      </w:r>
      <w:r w:rsidR="001C5AE2" w:rsidRPr="001939E9">
        <w:rPr>
          <w:rFonts w:ascii="Times New Roman" w:hAnsi="Times New Roman" w:cs="Times New Roman"/>
        </w:rPr>
        <w:t xml:space="preserve"> </w:t>
      </w:r>
      <w:r w:rsidR="00437F5F" w:rsidRPr="001939E9">
        <w:rPr>
          <w:rFonts w:ascii="Times New Roman" w:hAnsi="Times New Roman" w:cs="Times New Roman"/>
        </w:rPr>
        <w:t>It follows from Grandma</w:t>
      </w:r>
      <w:r w:rsidR="007473EA" w:rsidRPr="001939E9">
        <w:rPr>
          <w:rFonts w:ascii="Times New Roman" w:hAnsi="Times New Roman" w:cs="Times New Roman"/>
        </w:rPr>
        <w:t xml:space="preserve"> (the person, not the animal)</w:t>
      </w:r>
      <w:r w:rsidR="00437F5F" w:rsidRPr="001939E9">
        <w:rPr>
          <w:rFonts w:ascii="Times New Roman" w:hAnsi="Times New Roman" w:cs="Times New Roman"/>
        </w:rPr>
        <w:t xml:space="preserve"> ceasing to exist that she can’t </w:t>
      </w:r>
      <w:r w:rsidR="005A4184" w:rsidRPr="001939E9">
        <w:rPr>
          <w:rFonts w:ascii="Times New Roman" w:hAnsi="Times New Roman" w:cs="Times New Roman"/>
        </w:rPr>
        <w:t xml:space="preserve">any longer </w:t>
      </w:r>
      <w:r w:rsidR="00437F5F" w:rsidRPr="001939E9">
        <w:rPr>
          <w:rFonts w:ascii="Times New Roman" w:hAnsi="Times New Roman" w:cs="Times New Roman"/>
        </w:rPr>
        <w:t xml:space="preserve">instantiate life processes. </w:t>
      </w:r>
      <w:r w:rsidR="00ED3CA3" w:rsidRPr="001939E9">
        <w:rPr>
          <w:rFonts w:ascii="Times New Roman" w:hAnsi="Times New Roman" w:cs="Times New Roman"/>
        </w:rPr>
        <w:t xml:space="preserve">Doctors and philosophers </w:t>
      </w:r>
      <w:r w:rsidR="00E9127F" w:rsidRPr="001939E9">
        <w:rPr>
          <w:rFonts w:ascii="Times New Roman" w:hAnsi="Times New Roman" w:cs="Times New Roman"/>
        </w:rPr>
        <w:t xml:space="preserve">can say to those skeptical of </w:t>
      </w:r>
      <w:r w:rsidR="00F30197" w:rsidRPr="001939E9">
        <w:rPr>
          <w:rFonts w:ascii="Times New Roman" w:hAnsi="Times New Roman" w:cs="Times New Roman"/>
        </w:rPr>
        <w:t xml:space="preserve">the account of death offered by </w:t>
      </w:r>
      <w:r w:rsidR="00E9127F" w:rsidRPr="001939E9">
        <w:rPr>
          <w:rFonts w:ascii="Times New Roman" w:hAnsi="Times New Roman" w:cs="Times New Roman"/>
        </w:rPr>
        <w:t xml:space="preserve">PAPI </w:t>
      </w:r>
      <w:r w:rsidR="00F30197" w:rsidRPr="001939E9">
        <w:rPr>
          <w:rFonts w:ascii="Times New Roman" w:hAnsi="Times New Roman" w:cs="Times New Roman"/>
        </w:rPr>
        <w:t xml:space="preserve">that </w:t>
      </w:r>
      <w:r w:rsidR="004E2876" w:rsidRPr="001939E9">
        <w:rPr>
          <w:rFonts w:ascii="Times New Roman" w:hAnsi="Times New Roman" w:cs="Times New Roman"/>
        </w:rPr>
        <w:t>G</w:t>
      </w:r>
      <w:r w:rsidR="00643A86" w:rsidRPr="001939E9">
        <w:rPr>
          <w:rFonts w:ascii="Times New Roman" w:hAnsi="Times New Roman" w:cs="Times New Roman"/>
        </w:rPr>
        <w:t xml:space="preserve">randma has stopped breathing, her brain is no longer controlling her </w:t>
      </w:r>
      <w:r w:rsidR="005B19CD" w:rsidRPr="001939E9">
        <w:rPr>
          <w:rFonts w:ascii="Times New Roman" w:hAnsi="Times New Roman" w:cs="Times New Roman"/>
        </w:rPr>
        <w:t xml:space="preserve">respiration and </w:t>
      </w:r>
      <w:r w:rsidR="00643A86" w:rsidRPr="001939E9">
        <w:rPr>
          <w:rFonts w:ascii="Times New Roman" w:hAnsi="Times New Roman" w:cs="Times New Roman"/>
        </w:rPr>
        <w:t>heart rate</w:t>
      </w:r>
      <w:r w:rsidR="00E9127F" w:rsidRPr="001939E9">
        <w:rPr>
          <w:rFonts w:ascii="Times New Roman" w:hAnsi="Times New Roman" w:cs="Times New Roman"/>
        </w:rPr>
        <w:t xml:space="preserve">, </w:t>
      </w:r>
      <w:r w:rsidR="00F30197" w:rsidRPr="001939E9">
        <w:rPr>
          <w:rFonts w:ascii="Times New Roman" w:hAnsi="Times New Roman" w:cs="Times New Roman"/>
        </w:rPr>
        <w:t xml:space="preserve">i.e., </w:t>
      </w:r>
      <w:r w:rsidR="00E9127F" w:rsidRPr="001939E9">
        <w:rPr>
          <w:rFonts w:ascii="Times New Roman" w:hAnsi="Times New Roman" w:cs="Times New Roman"/>
        </w:rPr>
        <w:t>she is no longer integrating life processes</w:t>
      </w:r>
      <w:r w:rsidR="00643A86" w:rsidRPr="001939E9">
        <w:rPr>
          <w:rFonts w:ascii="Times New Roman" w:hAnsi="Times New Roman" w:cs="Times New Roman"/>
        </w:rPr>
        <w:t xml:space="preserve"> etc.</w:t>
      </w:r>
      <w:r w:rsidRPr="001939E9">
        <w:rPr>
          <w:rStyle w:val="FootnoteReference"/>
          <w:rFonts w:ascii="Times New Roman" w:hAnsi="Times New Roman" w:cs="Times New Roman"/>
        </w:rPr>
        <w:footnoteReference w:id="19"/>
      </w:r>
      <w:r w:rsidR="005B19CD" w:rsidRPr="001939E9">
        <w:rPr>
          <w:rFonts w:ascii="Times New Roman" w:hAnsi="Times New Roman" w:cs="Times New Roman"/>
        </w:rPr>
        <w:t xml:space="preserve"> This just follows from Grandma ceasing to exist</w:t>
      </w:r>
      <w:r w:rsidR="00437F5F" w:rsidRPr="001939E9">
        <w:rPr>
          <w:rFonts w:ascii="Times New Roman" w:hAnsi="Times New Roman" w:cs="Times New Roman"/>
        </w:rPr>
        <w:t xml:space="preserve"> and dying</w:t>
      </w:r>
      <w:r w:rsidR="005B19CD" w:rsidRPr="001939E9">
        <w:rPr>
          <w:rFonts w:ascii="Times New Roman" w:hAnsi="Times New Roman" w:cs="Times New Roman"/>
        </w:rPr>
        <w:t xml:space="preserve">. </w:t>
      </w:r>
      <w:r w:rsidR="00ED3CA3" w:rsidRPr="001939E9">
        <w:rPr>
          <w:rFonts w:ascii="Times New Roman" w:hAnsi="Times New Roman" w:cs="Times New Roman"/>
        </w:rPr>
        <w:t>Since she doesn’t exist, s</w:t>
      </w:r>
      <w:r w:rsidR="005B19CD" w:rsidRPr="001939E9">
        <w:rPr>
          <w:rFonts w:ascii="Times New Roman" w:hAnsi="Times New Roman" w:cs="Times New Roman"/>
        </w:rPr>
        <w:t>he no longer has a brain that modulates her respiration and heart rate</w:t>
      </w:r>
      <w:r w:rsidR="00ED3CA3" w:rsidRPr="001939E9">
        <w:rPr>
          <w:rFonts w:ascii="Times New Roman" w:hAnsi="Times New Roman" w:cs="Times New Roman"/>
        </w:rPr>
        <w:t>, even though the brain that once did so for her person continues to do so for her organism</w:t>
      </w:r>
      <w:r w:rsidR="005B19CD" w:rsidRPr="001939E9">
        <w:rPr>
          <w:rFonts w:ascii="Times New Roman" w:hAnsi="Times New Roman" w:cs="Times New Roman"/>
        </w:rPr>
        <w:t>.</w:t>
      </w:r>
      <w:r w:rsidR="004E2876" w:rsidRPr="001939E9">
        <w:rPr>
          <w:rStyle w:val="FootnoteReference"/>
          <w:rFonts w:ascii="Times New Roman" w:hAnsi="Times New Roman" w:cs="Times New Roman"/>
        </w:rPr>
        <w:footnoteReference w:id="20"/>
      </w:r>
    </w:p>
    <w:p w14:paraId="4274797A" w14:textId="438E9AA7" w:rsidR="00F30197" w:rsidRPr="001939E9" w:rsidRDefault="00182449" w:rsidP="00BC05DF">
      <w:pPr>
        <w:spacing w:line="480" w:lineRule="auto"/>
        <w:rPr>
          <w:rFonts w:ascii="Times New Roman" w:hAnsi="Times New Roman" w:cs="Times New Roman"/>
        </w:rPr>
      </w:pPr>
      <w:r w:rsidRPr="001939E9">
        <w:rPr>
          <w:rFonts w:ascii="Times New Roman" w:hAnsi="Times New Roman" w:cs="Times New Roman"/>
        </w:rPr>
        <w:t xml:space="preserve"> Uriah Burke </w:t>
      </w:r>
      <w:r w:rsidR="00437F5F" w:rsidRPr="001939E9">
        <w:rPr>
          <w:rFonts w:ascii="Times New Roman" w:hAnsi="Times New Roman" w:cs="Times New Roman"/>
        </w:rPr>
        <w:t>[3</w:t>
      </w:r>
      <w:r w:rsidR="0071070F" w:rsidRPr="001939E9">
        <w:rPr>
          <w:rFonts w:ascii="Times New Roman" w:hAnsi="Times New Roman" w:cs="Times New Roman"/>
        </w:rPr>
        <w:t>3</w:t>
      </w:r>
      <w:r w:rsidR="00437F5F" w:rsidRPr="001939E9">
        <w:rPr>
          <w:rFonts w:ascii="Times New Roman" w:hAnsi="Times New Roman" w:cs="Times New Roman"/>
        </w:rPr>
        <w:t>]</w:t>
      </w:r>
      <w:r w:rsidR="00657E69" w:rsidRPr="001939E9">
        <w:rPr>
          <w:rFonts w:ascii="Times New Roman" w:hAnsi="Times New Roman" w:cs="Times New Roman"/>
        </w:rPr>
        <w:t xml:space="preserve"> </w:t>
      </w:r>
      <w:r w:rsidRPr="001939E9">
        <w:rPr>
          <w:rFonts w:ascii="Times New Roman" w:hAnsi="Times New Roman" w:cs="Times New Roman"/>
        </w:rPr>
        <w:t>points out a further problem if there are two types of death</w:t>
      </w:r>
      <w:r w:rsidR="002F644C" w:rsidRPr="001939E9">
        <w:rPr>
          <w:rFonts w:ascii="Times New Roman" w:hAnsi="Times New Roman" w:cs="Times New Roman"/>
        </w:rPr>
        <w:t>.</w:t>
      </w:r>
      <w:r w:rsidR="00414388" w:rsidRPr="001939E9">
        <w:rPr>
          <w:rFonts w:ascii="Times New Roman" w:hAnsi="Times New Roman" w:cs="Times New Roman"/>
        </w:rPr>
        <w:t xml:space="preserve"> Too many things will be able to die. Shoes can go out of existence but </w:t>
      </w:r>
      <w:r w:rsidR="002F644C" w:rsidRPr="001939E9">
        <w:rPr>
          <w:rFonts w:ascii="Times New Roman" w:hAnsi="Times New Roman" w:cs="Times New Roman"/>
        </w:rPr>
        <w:t xml:space="preserve">surely </w:t>
      </w:r>
      <w:r w:rsidR="00414388" w:rsidRPr="001939E9">
        <w:rPr>
          <w:rFonts w:ascii="Times New Roman" w:hAnsi="Times New Roman" w:cs="Times New Roman"/>
        </w:rPr>
        <w:t xml:space="preserve">they don’t die. So if </w:t>
      </w:r>
      <w:r w:rsidR="005B19CD" w:rsidRPr="001939E9">
        <w:rPr>
          <w:rFonts w:ascii="Times New Roman" w:hAnsi="Times New Roman" w:cs="Times New Roman"/>
        </w:rPr>
        <w:t xml:space="preserve">the </w:t>
      </w:r>
      <w:r w:rsidR="00ED3CA3" w:rsidRPr="001939E9">
        <w:rPr>
          <w:rFonts w:ascii="Times New Roman" w:hAnsi="Times New Roman" w:cs="Times New Roman"/>
        </w:rPr>
        <w:t xml:space="preserve">defenders of </w:t>
      </w:r>
      <w:r w:rsidR="00414388" w:rsidRPr="001939E9">
        <w:rPr>
          <w:rFonts w:ascii="Times New Roman" w:hAnsi="Times New Roman" w:cs="Times New Roman"/>
        </w:rPr>
        <w:t>PAPI introduce a second sense of “death</w:t>
      </w:r>
      <w:r w:rsidR="00B66354" w:rsidRPr="001939E9">
        <w:rPr>
          <w:rFonts w:ascii="Times New Roman" w:hAnsi="Times New Roman" w:cs="Times New Roman"/>
        </w:rPr>
        <w:t>,</w:t>
      </w:r>
      <w:r w:rsidR="00414388" w:rsidRPr="001939E9">
        <w:rPr>
          <w:rFonts w:ascii="Times New Roman" w:hAnsi="Times New Roman" w:cs="Times New Roman"/>
        </w:rPr>
        <w:t xml:space="preserve">” they owe us an account </w:t>
      </w:r>
      <w:r w:rsidR="00F30197" w:rsidRPr="001939E9">
        <w:rPr>
          <w:rFonts w:ascii="Times New Roman" w:hAnsi="Times New Roman" w:cs="Times New Roman"/>
        </w:rPr>
        <w:t xml:space="preserve">that tells us </w:t>
      </w:r>
      <w:r w:rsidR="00414388" w:rsidRPr="001939E9">
        <w:rPr>
          <w:rFonts w:ascii="Times New Roman" w:hAnsi="Times New Roman" w:cs="Times New Roman"/>
        </w:rPr>
        <w:t xml:space="preserve">which of the many things that can go out of existence can also die. They must qualify and restrict </w:t>
      </w:r>
      <w:r w:rsidR="002F644C" w:rsidRPr="001939E9">
        <w:rPr>
          <w:rFonts w:ascii="Times New Roman" w:hAnsi="Times New Roman" w:cs="Times New Roman"/>
        </w:rPr>
        <w:t>the second sense of “</w:t>
      </w:r>
      <w:r w:rsidR="00414388" w:rsidRPr="001939E9">
        <w:rPr>
          <w:rFonts w:ascii="Times New Roman" w:hAnsi="Times New Roman" w:cs="Times New Roman"/>
        </w:rPr>
        <w:t>death</w:t>
      </w:r>
      <w:r w:rsidR="002F644C" w:rsidRPr="001939E9">
        <w:rPr>
          <w:rFonts w:ascii="Times New Roman" w:hAnsi="Times New Roman" w:cs="Times New Roman"/>
        </w:rPr>
        <w:t>”</w:t>
      </w:r>
      <w:r w:rsidR="00414388" w:rsidRPr="001939E9">
        <w:rPr>
          <w:rFonts w:ascii="Times New Roman" w:hAnsi="Times New Roman" w:cs="Times New Roman"/>
        </w:rPr>
        <w:t xml:space="preserve"> to perhaps thinking beings. So </w:t>
      </w:r>
      <w:r w:rsidR="002F644C" w:rsidRPr="001939E9">
        <w:rPr>
          <w:rFonts w:ascii="Times New Roman" w:hAnsi="Times New Roman" w:cs="Times New Roman"/>
        </w:rPr>
        <w:t xml:space="preserve">“to die” </w:t>
      </w:r>
      <w:r w:rsidR="00414388" w:rsidRPr="001939E9">
        <w:rPr>
          <w:rFonts w:ascii="Times New Roman" w:hAnsi="Times New Roman" w:cs="Times New Roman"/>
        </w:rPr>
        <w:t xml:space="preserve">won’t literally mean </w:t>
      </w:r>
      <w:r w:rsidR="002F644C" w:rsidRPr="001939E9">
        <w:rPr>
          <w:rFonts w:ascii="Times New Roman" w:hAnsi="Times New Roman" w:cs="Times New Roman"/>
        </w:rPr>
        <w:t>“</w:t>
      </w:r>
      <w:r w:rsidR="00B66354" w:rsidRPr="001939E9">
        <w:rPr>
          <w:rFonts w:ascii="Times New Roman" w:hAnsi="Times New Roman" w:cs="Times New Roman"/>
        </w:rPr>
        <w:t xml:space="preserve">a being goes </w:t>
      </w:r>
      <w:r w:rsidR="00414388" w:rsidRPr="001939E9">
        <w:rPr>
          <w:rFonts w:ascii="Times New Roman" w:hAnsi="Times New Roman" w:cs="Times New Roman"/>
        </w:rPr>
        <w:t>out of existence</w:t>
      </w:r>
      <w:r w:rsidR="002F644C" w:rsidRPr="001939E9">
        <w:rPr>
          <w:rFonts w:ascii="Times New Roman" w:hAnsi="Times New Roman" w:cs="Times New Roman"/>
        </w:rPr>
        <w:t>”</w:t>
      </w:r>
      <w:r w:rsidR="00414388" w:rsidRPr="001939E9">
        <w:rPr>
          <w:rFonts w:ascii="Times New Roman" w:hAnsi="Times New Roman" w:cs="Times New Roman"/>
        </w:rPr>
        <w:t xml:space="preserve"> but will mean </w:t>
      </w:r>
      <w:r w:rsidR="002F644C" w:rsidRPr="001939E9">
        <w:rPr>
          <w:rFonts w:ascii="Times New Roman" w:hAnsi="Times New Roman" w:cs="Times New Roman"/>
        </w:rPr>
        <w:t xml:space="preserve">that </w:t>
      </w:r>
      <w:r w:rsidR="009F6A5A" w:rsidRPr="001939E9">
        <w:rPr>
          <w:rFonts w:ascii="Times New Roman" w:hAnsi="Times New Roman" w:cs="Times New Roman"/>
        </w:rPr>
        <w:t>“</w:t>
      </w:r>
      <w:r w:rsidR="00414388" w:rsidRPr="001939E9">
        <w:rPr>
          <w:rFonts w:ascii="Times New Roman" w:hAnsi="Times New Roman" w:cs="Times New Roman"/>
        </w:rPr>
        <w:t xml:space="preserve">a </w:t>
      </w:r>
      <w:r w:rsidR="00414388" w:rsidRPr="001939E9">
        <w:rPr>
          <w:rFonts w:ascii="Times New Roman" w:hAnsi="Times New Roman" w:cs="Times New Roman"/>
          <w:i/>
        </w:rPr>
        <w:t>thinking</w:t>
      </w:r>
      <w:r w:rsidR="00414388" w:rsidRPr="001939E9">
        <w:rPr>
          <w:rFonts w:ascii="Times New Roman" w:hAnsi="Times New Roman" w:cs="Times New Roman"/>
        </w:rPr>
        <w:t xml:space="preserve"> being go</w:t>
      </w:r>
      <w:r w:rsidR="009F6A5A" w:rsidRPr="001939E9">
        <w:rPr>
          <w:rFonts w:ascii="Times New Roman" w:hAnsi="Times New Roman" w:cs="Times New Roman"/>
        </w:rPr>
        <w:t>es</w:t>
      </w:r>
      <w:r w:rsidR="00414388" w:rsidRPr="001939E9">
        <w:rPr>
          <w:rFonts w:ascii="Times New Roman" w:hAnsi="Times New Roman" w:cs="Times New Roman"/>
        </w:rPr>
        <w:t xml:space="preserve"> out of existence.</w:t>
      </w:r>
      <w:r w:rsidR="009F6A5A" w:rsidRPr="001939E9">
        <w:rPr>
          <w:rFonts w:ascii="Times New Roman" w:hAnsi="Times New Roman" w:cs="Times New Roman"/>
        </w:rPr>
        <w:t>”</w:t>
      </w:r>
      <w:r w:rsidR="00F30197" w:rsidRPr="001939E9">
        <w:rPr>
          <w:rFonts w:ascii="Times New Roman" w:hAnsi="Times New Roman" w:cs="Times New Roman"/>
        </w:rPr>
        <w:t xml:space="preserve"> That might have to be qualified further if </w:t>
      </w:r>
      <w:r w:rsidR="009F6A5A" w:rsidRPr="001939E9">
        <w:rPr>
          <w:rFonts w:ascii="Times New Roman" w:hAnsi="Times New Roman" w:cs="Times New Roman"/>
        </w:rPr>
        <w:t xml:space="preserve">readers </w:t>
      </w:r>
      <w:r w:rsidR="00F30197" w:rsidRPr="001939E9">
        <w:rPr>
          <w:rFonts w:ascii="Times New Roman" w:hAnsi="Times New Roman" w:cs="Times New Roman"/>
        </w:rPr>
        <w:t xml:space="preserve">resist </w:t>
      </w:r>
      <w:r w:rsidR="007473EA" w:rsidRPr="001939E9">
        <w:rPr>
          <w:rFonts w:ascii="Times New Roman" w:hAnsi="Times New Roman" w:cs="Times New Roman"/>
        </w:rPr>
        <w:t xml:space="preserve">describing artificial intelligence </w:t>
      </w:r>
      <w:r w:rsidR="002977A1" w:rsidRPr="001939E9">
        <w:rPr>
          <w:rFonts w:ascii="Times New Roman" w:hAnsi="Times New Roman" w:cs="Times New Roman"/>
        </w:rPr>
        <w:t>(</w:t>
      </w:r>
      <w:r w:rsidR="007473EA" w:rsidRPr="001939E9">
        <w:rPr>
          <w:rFonts w:ascii="Times New Roman" w:hAnsi="Times New Roman" w:cs="Times New Roman"/>
        </w:rPr>
        <w:t>A</w:t>
      </w:r>
      <w:r w:rsidR="00F30197" w:rsidRPr="001939E9">
        <w:rPr>
          <w:rFonts w:ascii="Times New Roman" w:hAnsi="Times New Roman" w:cs="Times New Roman"/>
        </w:rPr>
        <w:t>I</w:t>
      </w:r>
      <w:r w:rsidR="002977A1" w:rsidRPr="001939E9">
        <w:rPr>
          <w:rFonts w:ascii="Times New Roman" w:hAnsi="Times New Roman" w:cs="Times New Roman"/>
        </w:rPr>
        <w:t>)</w:t>
      </w:r>
      <w:r w:rsidR="00F30197" w:rsidRPr="001939E9">
        <w:rPr>
          <w:rFonts w:ascii="Times New Roman" w:hAnsi="Times New Roman" w:cs="Times New Roman"/>
        </w:rPr>
        <w:t xml:space="preserve"> robots as having died when their capacities for thought are “deleted</w:t>
      </w:r>
      <w:r w:rsidR="00D90979" w:rsidRPr="001939E9">
        <w:rPr>
          <w:rFonts w:ascii="Times New Roman" w:hAnsi="Times New Roman" w:cs="Times New Roman"/>
        </w:rPr>
        <w:t>.</w:t>
      </w:r>
      <w:r w:rsidR="00F30197" w:rsidRPr="001939E9">
        <w:rPr>
          <w:rFonts w:ascii="Times New Roman" w:hAnsi="Times New Roman" w:cs="Times New Roman"/>
        </w:rPr>
        <w:t xml:space="preserve">” So it might be that only </w:t>
      </w:r>
      <w:r w:rsidR="00D90979" w:rsidRPr="001939E9">
        <w:rPr>
          <w:rFonts w:ascii="Times New Roman" w:hAnsi="Times New Roman" w:cs="Times New Roman"/>
        </w:rPr>
        <w:t xml:space="preserve">thinkers who </w:t>
      </w:r>
      <w:r w:rsidR="00F30197" w:rsidRPr="001939E9">
        <w:rPr>
          <w:rFonts w:ascii="Times New Roman" w:hAnsi="Times New Roman" w:cs="Times New Roman"/>
        </w:rPr>
        <w:t xml:space="preserve">overlap </w:t>
      </w:r>
      <w:r w:rsidR="009F6A5A" w:rsidRPr="001939E9">
        <w:rPr>
          <w:rFonts w:ascii="Times New Roman" w:hAnsi="Times New Roman" w:cs="Times New Roman"/>
        </w:rPr>
        <w:t xml:space="preserve">and share parts with </w:t>
      </w:r>
      <w:r w:rsidR="00F30197" w:rsidRPr="001939E9">
        <w:rPr>
          <w:rFonts w:ascii="Times New Roman" w:hAnsi="Times New Roman" w:cs="Times New Roman"/>
        </w:rPr>
        <w:t xml:space="preserve">organisms will </w:t>
      </w:r>
      <w:r w:rsidR="00D90979" w:rsidRPr="001939E9">
        <w:rPr>
          <w:rFonts w:ascii="Times New Roman" w:hAnsi="Times New Roman" w:cs="Times New Roman"/>
        </w:rPr>
        <w:t>go out of existence in a way that counts as dying</w:t>
      </w:r>
      <w:r w:rsidR="00F30197" w:rsidRPr="001939E9">
        <w:rPr>
          <w:rFonts w:ascii="Times New Roman" w:hAnsi="Times New Roman" w:cs="Times New Roman"/>
        </w:rPr>
        <w:t>.</w:t>
      </w:r>
    </w:p>
    <w:p w14:paraId="09651451" w14:textId="77777777" w:rsidR="002C1FFF" w:rsidRPr="001939E9" w:rsidRDefault="005B19CD" w:rsidP="00BC05DF">
      <w:pPr>
        <w:spacing w:line="480" w:lineRule="auto"/>
        <w:rPr>
          <w:rFonts w:ascii="Times New Roman" w:hAnsi="Times New Roman" w:cs="Times New Roman"/>
        </w:rPr>
      </w:pPr>
      <w:r w:rsidRPr="001939E9">
        <w:rPr>
          <w:rFonts w:ascii="Times New Roman" w:hAnsi="Times New Roman" w:cs="Times New Roman"/>
        </w:rPr>
        <w:t xml:space="preserve">We will see </w:t>
      </w:r>
      <w:r w:rsidR="00F30197" w:rsidRPr="001939E9">
        <w:rPr>
          <w:rFonts w:ascii="Times New Roman" w:hAnsi="Times New Roman" w:cs="Times New Roman"/>
        </w:rPr>
        <w:t xml:space="preserve">in the next section </w:t>
      </w:r>
      <w:r w:rsidRPr="001939E9">
        <w:rPr>
          <w:rFonts w:ascii="Times New Roman" w:hAnsi="Times New Roman" w:cs="Times New Roman"/>
        </w:rPr>
        <w:t xml:space="preserve">that matters </w:t>
      </w:r>
      <w:r w:rsidR="00D90979" w:rsidRPr="001939E9">
        <w:rPr>
          <w:rFonts w:ascii="Times New Roman" w:hAnsi="Times New Roman" w:cs="Times New Roman"/>
        </w:rPr>
        <w:t xml:space="preserve">get </w:t>
      </w:r>
      <w:r w:rsidRPr="001939E9">
        <w:rPr>
          <w:rFonts w:ascii="Times New Roman" w:hAnsi="Times New Roman" w:cs="Times New Roman"/>
        </w:rPr>
        <w:t>even more complicated if one possesses a soul which enables one to posthumously exist.</w:t>
      </w:r>
      <w:r w:rsidR="00F30197" w:rsidRPr="001939E9">
        <w:rPr>
          <w:rFonts w:ascii="Times New Roman" w:hAnsi="Times New Roman" w:cs="Times New Roman"/>
        </w:rPr>
        <w:t xml:space="preserve"> Death </w:t>
      </w:r>
      <w:r w:rsidR="00D90979" w:rsidRPr="001939E9">
        <w:rPr>
          <w:rFonts w:ascii="Times New Roman" w:hAnsi="Times New Roman" w:cs="Times New Roman"/>
        </w:rPr>
        <w:t xml:space="preserve">then </w:t>
      </w:r>
      <w:r w:rsidR="00F30197" w:rsidRPr="001939E9">
        <w:rPr>
          <w:rFonts w:ascii="Times New Roman" w:hAnsi="Times New Roman" w:cs="Times New Roman"/>
        </w:rPr>
        <w:t>can’t be defined as going out of existence if the ensouled continue to exist in Hell, Purgatory, Heaven</w:t>
      </w:r>
      <w:r w:rsidR="00B67192" w:rsidRPr="001939E9">
        <w:rPr>
          <w:rFonts w:ascii="Times New Roman" w:hAnsi="Times New Roman" w:cs="Times New Roman"/>
        </w:rPr>
        <w:t>,</w:t>
      </w:r>
      <w:r w:rsidR="00F30197" w:rsidRPr="001939E9">
        <w:rPr>
          <w:rFonts w:ascii="Times New Roman" w:hAnsi="Times New Roman" w:cs="Times New Roman"/>
        </w:rPr>
        <w:t xml:space="preserve"> or, as in portrayals</w:t>
      </w:r>
      <w:r w:rsidR="00B66354" w:rsidRPr="001939E9">
        <w:rPr>
          <w:rFonts w:ascii="Times New Roman" w:hAnsi="Times New Roman" w:cs="Times New Roman"/>
        </w:rPr>
        <w:t xml:space="preserve"> of popular culture</w:t>
      </w:r>
      <w:r w:rsidR="00F30197" w:rsidRPr="001939E9">
        <w:rPr>
          <w:rFonts w:ascii="Times New Roman" w:hAnsi="Times New Roman" w:cs="Times New Roman"/>
        </w:rPr>
        <w:t>, hover near the living.</w:t>
      </w:r>
    </w:p>
    <w:p w14:paraId="05C9167C" w14:textId="277F30C0" w:rsidR="00B11968" w:rsidRPr="00BC05DF" w:rsidRDefault="00BB0488" w:rsidP="00BC05DF">
      <w:pPr>
        <w:spacing w:line="480" w:lineRule="auto"/>
        <w:rPr>
          <w:rFonts w:ascii="Times New Roman" w:hAnsi="Times New Roman" w:cs="Times New Roman"/>
          <w:i/>
          <w:sz w:val="28"/>
          <w:szCs w:val="28"/>
        </w:rPr>
      </w:pPr>
      <w:r w:rsidRPr="00BC05DF">
        <w:rPr>
          <w:rFonts w:ascii="Times New Roman" w:hAnsi="Times New Roman" w:cs="Times New Roman"/>
          <w:i/>
          <w:sz w:val="28"/>
          <w:szCs w:val="28"/>
        </w:rPr>
        <w:t xml:space="preserve">Animals as Parts of Persons </w:t>
      </w:r>
      <w:r w:rsidR="004816AD" w:rsidRPr="00BC05DF">
        <w:rPr>
          <w:rFonts w:ascii="Times New Roman" w:hAnsi="Times New Roman" w:cs="Times New Roman"/>
          <w:i/>
          <w:sz w:val="28"/>
          <w:szCs w:val="28"/>
        </w:rPr>
        <w:t xml:space="preserve">and Persons as Parts of Animals </w:t>
      </w:r>
    </w:p>
    <w:p w14:paraId="0E704939" w14:textId="77777777" w:rsidR="00AE3F1E" w:rsidRPr="001939E9" w:rsidRDefault="00414388" w:rsidP="00BC05DF">
      <w:pPr>
        <w:spacing w:line="480" w:lineRule="auto"/>
        <w:rPr>
          <w:rFonts w:ascii="Times New Roman" w:hAnsi="Times New Roman" w:cs="Times New Roman"/>
        </w:rPr>
      </w:pPr>
      <w:r w:rsidRPr="001939E9">
        <w:rPr>
          <w:rFonts w:ascii="Times New Roman" w:hAnsi="Times New Roman" w:cs="Times New Roman"/>
        </w:rPr>
        <w:t xml:space="preserve">There are so-called </w:t>
      </w:r>
      <w:r w:rsidR="00D37B2F" w:rsidRPr="001939E9">
        <w:rPr>
          <w:rFonts w:ascii="Times New Roman" w:hAnsi="Times New Roman" w:cs="Times New Roman"/>
        </w:rPr>
        <w:t>C</w:t>
      </w:r>
      <w:r w:rsidR="00AE3F1E" w:rsidRPr="001939E9">
        <w:rPr>
          <w:rFonts w:ascii="Times New Roman" w:hAnsi="Times New Roman" w:cs="Times New Roman"/>
        </w:rPr>
        <w:t xml:space="preserve">ompound </w:t>
      </w:r>
      <w:r w:rsidR="00D37B2F" w:rsidRPr="001939E9">
        <w:rPr>
          <w:rFonts w:ascii="Times New Roman" w:hAnsi="Times New Roman" w:cs="Times New Roman"/>
        </w:rPr>
        <w:t>D</w:t>
      </w:r>
      <w:r w:rsidR="00AE3F1E" w:rsidRPr="001939E9">
        <w:rPr>
          <w:rFonts w:ascii="Times New Roman" w:hAnsi="Times New Roman" w:cs="Times New Roman"/>
        </w:rPr>
        <w:t>ualist</w:t>
      </w:r>
      <w:r w:rsidR="00D37B2F" w:rsidRPr="001939E9">
        <w:rPr>
          <w:rFonts w:ascii="Times New Roman" w:hAnsi="Times New Roman" w:cs="Times New Roman"/>
        </w:rPr>
        <w:t>s</w:t>
      </w:r>
      <w:r w:rsidR="00AE3F1E" w:rsidRPr="001939E9">
        <w:rPr>
          <w:rFonts w:ascii="Times New Roman" w:hAnsi="Times New Roman" w:cs="Times New Roman"/>
        </w:rPr>
        <w:t xml:space="preserve"> </w:t>
      </w:r>
      <w:r w:rsidRPr="001939E9">
        <w:rPr>
          <w:rFonts w:ascii="Times New Roman" w:hAnsi="Times New Roman" w:cs="Times New Roman"/>
        </w:rPr>
        <w:t xml:space="preserve">like Richard </w:t>
      </w:r>
      <w:r w:rsidR="00003FBB" w:rsidRPr="001939E9">
        <w:rPr>
          <w:rFonts w:ascii="Times New Roman" w:hAnsi="Times New Roman" w:cs="Times New Roman"/>
        </w:rPr>
        <w:t>Swinburne</w:t>
      </w:r>
      <w:r w:rsidRPr="001939E9">
        <w:rPr>
          <w:rFonts w:ascii="Times New Roman" w:hAnsi="Times New Roman" w:cs="Times New Roman"/>
        </w:rPr>
        <w:t xml:space="preserve"> </w:t>
      </w:r>
      <w:r w:rsidR="00A67EF8" w:rsidRPr="001939E9">
        <w:rPr>
          <w:rFonts w:ascii="Times New Roman" w:hAnsi="Times New Roman" w:cs="Times New Roman"/>
        </w:rPr>
        <w:t>[34</w:t>
      </w:r>
      <w:r w:rsidR="004F7D70" w:rsidRPr="001939E9">
        <w:rPr>
          <w:rFonts w:ascii="Times New Roman" w:hAnsi="Times New Roman" w:cs="Times New Roman"/>
        </w:rPr>
        <w:t>]</w:t>
      </w:r>
      <w:r w:rsidR="002F644C" w:rsidRPr="001939E9">
        <w:rPr>
          <w:rFonts w:ascii="Times New Roman" w:hAnsi="Times New Roman" w:cs="Times New Roman"/>
        </w:rPr>
        <w:t xml:space="preserve"> </w:t>
      </w:r>
      <w:r w:rsidRPr="001939E9">
        <w:rPr>
          <w:rFonts w:ascii="Times New Roman" w:hAnsi="Times New Roman" w:cs="Times New Roman"/>
        </w:rPr>
        <w:t xml:space="preserve">who </w:t>
      </w:r>
      <w:r w:rsidR="00874455" w:rsidRPr="001939E9">
        <w:rPr>
          <w:rFonts w:ascii="Times New Roman" w:hAnsi="Times New Roman" w:cs="Times New Roman"/>
        </w:rPr>
        <w:t>view p</w:t>
      </w:r>
      <w:r w:rsidR="00AE3F1E" w:rsidRPr="001939E9">
        <w:rPr>
          <w:rFonts w:ascii="Times New Roman" w:hAnsi="Times New Roman" w:cs="Times New Roman"/>
        </w:rPr>
        <w:t>erson</w:t>
      </w:r>
      <w:r w:rsidR="00D37B2F" w:rsidRPr="001939E9">
        <w:rPr>
          <w:rFonts w:ascii="Times New Roman" w:hAnsi="Times New Roman" w:cs="Times New Roman"/>
        </w:rPr>
        <w:t>s</w:t>
      </w:r>
      <w:r w:rsidR="00AE3F1E" w:rsidRPr="001939E9">
        <w:rPr>
          <w:rFonts w:ascii="Times New Roman" w:hAnsi="Times New Roman" w:cs="Times New Roman"/>
        </w:rPr>
        <w:t xml:space="preserve"> </w:t>
      </w:r>
      <w:r w:rsidR="00874455" w:rsidRPr="001939E9">
        <w:rPr>
          <w:rFonts w:ascii="Times New Roman" w:hAnsi="Times New Roman" w:cs="Times New Roman"/>
        </w:rPr>
        <w:t>as body/soul composites</w:t>
      </w:r>
      <w:r w:rsidR="00AE3F1E" w:rsidRPr="001939E9">
        <w:rPr>
          <w:rFonts w:ascii="Times New Roman" w:hAnsi="Times New Roman" w:cs="Times New Roman"/>
        </w:rPr>
        <w:t>. The body is literally a part of the person.</w:t>
      </w:r>
      <w:r w:rsidR="002F644C" w:rsidRPr="001939E9">
        <w:rPr>
          <w:rStyle w:val="FootnoteReference"/>
          <w:rFonts w:ascii="Times New Roman" w:hAnsi="Times New Roman" w:cs="Times New Roman"/>
        </w:rPr>
        <w:footnoteReference w:id="21"/>
      </w:r>
      <w:r w:rsidR="00AE3F1E" w:rsidRPr="001939E9">
        <w:rPr>
          <w:rFonts w:ascii="Times New Roman" w:hAnsi="Times New Roman" w:cs="Times New Roman"/>
        </w:rPr>
        <w:t xml:space="preserve"> </w:t>
      </w:r>
      <w:r w:rsidRPr="001939E9">
        <w:rPr>
          <w:rFonts w:ascii="Times New Roman" w:hAnsi="Times New Roman" w:cs="Times New Roman"/>
        </w:rPr>
        <w:t>On this view, a</w:t>
      </w:r>
      <w:r w:rsidR="004816AD" w:rsidRPr="001939E9">
        <w:rPr>
          <w:rFonts w:ascii="Times New Roman" w:hAnsi="Times New Roman" w:cs="Times New Roman"/>
        </w:rPr>
        <w:t>nimals are parts of persons</w:t>
      </w:r>
      <w:r w:rsidRPr="001939E9">
        <w:rPr>
          <w:rFonts w:ascii="Times New Roman" w:hAnsi="Times New Roman" w:cs="Times New Roman"/>
        </w:rPr>
        <w:t>.</w:t>
      </w:r>
      <w:r w:rsidR="004816AD" w:rsidRPr="001939E9">
        <w:rPr>
          <w:rFonts w:ascii="Times New Roman" w:hAnsi="Times New Roman" w:cs="Times New Roman"/>
        </w:rPr>
        <w:t xml:space="preserve"> </w:t>
      </w:r>
      <w:r w:rsidR="00D37B2F" w:rsidRPr="001939E9">
        <w:rPr>
          <w:rFonts w:ascii="Times New Roman" w:hAnsi="Times New Roman" w:cs="Times New Roman"/>
        </w:rPr>
        <w:t xml:space="preserve">Having </w:t>
      </w:r>
      <w:r w:rsidR="00AE3F1E" w:rsidRPr="001939E9">
        <w:rPr>
          <w:rFonts w:ascii="Times New Roman" w:hAnsi="Times New Roman" w:cs="Times New Roman"/>
        </w:rPr>
        <w:t>a living material</w:t>
      </w:r>
      <w:r w:rsidR="00D37B2F" w:rsidRPr="001939E9">
        <w:rPr>
          <w:rFonts w:ascii="Times New Roman" w:hAnsi="Times New Roman" w:cs="Times New Roman"/>
        </w:rPr>
        <w:t xml:space="preserve"> part </w:t>
      </w:r>
      <w:r w:rsidR="00B66354" w:rsidRPr="001939E9">
        <w:rPr>
          <w:rFonts w:ascii="Times New Roman" w:hAnsi="Times New Roman" w:cs="Times New Roman"/>
        </w:rPr>
        <w:t xml:space="preserve">(body) </w:t>
      </w:r>
      <w:r w:rsidR="00AE3F1E" w:rsidRPr="001939E9">
        <w:rPr>
          <w:rFonts w:ascii="Times New Roman" w:hAnsi="Times New Roman" w:cs="Times New Roman"/>
        </w:rPr>
        <w:t>a</w:t>
      </w:r>
      <w:r w:rsidR="00AD3500" w:rsidRPr="001939E9">
        <w:rPr>
          <w:rFonts w:ascii="Times New Roman" w:hAnsi="Times New Roman" w:cs="Times New Roman"/>
        </w:rPr>
        <w:t xml:space="preserve">nd </w:t>
      </w:r>
      <w:r w:rsidR="00AE3F1E" w:rsidRPr="001939E9">
        <w:rPr>
          <w:rFonts w:ascii="Times New Roman" w:hAnsi="Times New Roman" w:cs="Times New Roman"/>
        </w:rPr>
        <w:t>an immaterial</w:t>
      </w:r>
      <w:r w:rsidR="00D37B2F" w:rsidRPr="001939E9">
        <w:rPr>
          <w:rFonts w:ascii="Times New Roman" w:hAnsi="Times New Roman" w:cs="Times New Roman"/>
        </w:rPr>
        <w:t xml:space="preserve"> part </w:t>
      </w:r>
      <w:r w:rsidR="004F7D70" w:rsidRPr="001939E9">
        <w:rPr>
          <w:rFonts w:ascii="Times New Roman" w:hAnsi="Times New Roman" w:cs="Times New Roman"/>
        </w:rPr>
        <w:t xml:space="preserve">(soul) </w:t>
      </w:r>
      <w:r w:rsidR="00D37B2F" w:rsidRPr="001939E9">
        <w:rPr>
          <w:rFonts w:ascii="Times New Roman" w:hAnsi="Times New Roman" w:cs="Times New Roman"/>
        </w:rPr>
        <w:t xml:space="preserve">means a person dies </w:t>
      </w:r>
      <w:r w:rsidR="00AE3F1E" w:rsidRPr="001939E9">
        <w:rPr>
          <w:rFonts w:ascii="Times New Roman" w:hAnsi="Times New Roman" w:cs="Times New Roman"/>
        </w:rPr>
        <w:t xml:space="preserve">when </w:t>
      </w:r>
      <w:r w:rsidR="002F644C" w:rsidRPr="001939E9">
        <w:rPr>
          <w:rFonts w:ascii="Times New Roman" w:hAnsi="Times New Roman" w:cs="Times New Roman"/>
        </w:rPr>
        <w:t xml:space="preserve">the </w:t>
      </w:r>
      <w:r w:rsidR="00AE3F1E" w:rsidRPr="001939E9">
        <w:rPr>
          <w:rFonts w:ascii="Times New Roman" w:hAnsi="Times New Roman" w:cs="Times New Roman"/>
        </w:rPr>
        <w:t>body dies</w:t>
      </w:r>
      <w:r w:rsidR="00D90979" w:rsidRPr="001939E9">
        <w:rPr>
          <w:rFonts w:ascii="Times New Roman" w:hAnsi="Times New Roman" w:cs="Times New Roman"/>
        </w:rPr>
        <w:t xml:space="preserve"> as the ensouled person then ceases to instantiates life processes</w:t>
      </w:r>
      <w:r w:rsidR="002F644C" w:rsidRPr="001939E9">
        <w:rPr>
          <w:rFonts w:ascii="Times New Roman" w:hAnsi="Times New Roman" w:cs="Times New Roman"/>
        </w:rPr>
        <w:t>.</w:t>
      </w:r>
      <w:r w:rsidR="00AE3F1E" w:rsidRPr="001939E9">
        <w:rPr>
          <w:rFonts w:ascii="Times New Roman" w:hAnsi="Times New Roman" w:cs="Times New Roman"/>
        </w:rPr>
        <w:t xml:space="preserve"> </w:t>
      </w:r>
    </w:p>
    <w:p w14:paraId="04B5CFB3" w14:textId="77777777" w:rsidR="00AE3F1E" w:rsidRPr="001939E9" w:rsidRDefault="00414388" w:rsidP="00BC05DF">
      <w:pPr>
        <w:spacing w:line="480" w:lineRule="auto"/>
        <w:rPr>
          <w:rFonts w:ascii="Times New Roman" w:hAnsi="Times New Roman" w:cs="Times New Roman"/>
        </w:rPr>
      </w:pPr>
      <w:r w:rsidRPr="001939E9">
        <w:rPr>
          <w:rFonts w:ascii="Times New Roman" w:hAnsi="Times New Roman" w:cs="Times New Roman"/>
        </w:rPr>
        <w:t xml:space="preserve">It is quite tricky </w:t>
      </w:r>
      <w:r w:rsidR="005B19CD" w:rsidRPr="001939E9">
        <w:rPr>
          <w:rFonts w:ascii="Times New Roman" w:hAnsi="Times New Roman" w:cs="Times New Roman"/>
        </w:rPr>
        <w:t xml:space="preserve">to determine </w:t>
      </w:r>
      <w:r w:rsidRPr="001939E9">
        <w:rPr>
          <w:rFonts w:ascii="Times New Roman" w:hAnsi="Times New Roman" w:cs="Times New Roman"/>
        </w:rPr>
        <w:t>when p</w:t>
      </w:r>
      <w:r w:rsidR="00AE3F1E" w:rsidRPr="001939E9">
        <w:rPr>
          <w:rFonts w:ascii="Times New Roman" w:hAnsi="Times New Roman" w:cs="Times New Roman"/>
        </w:rPr>
        <w:t xml:space="preserve">roperties of </w:t>
      </w:r>
      <w:r w:rsidRPr="001939E9">
        <w:rPr>
          <w:rFonts w:ascii="Times New Roman" w:hAnsi="Times New Roman" w:cs="Times New Roman"/>
        </w:rPr>
        <w:t>p</w:t>
      </w:r>
      <w:r w:rsidR="00AE3F1E" w:rsidRPr="001939E9">
        <w:rPr>
          <w:rFonts w:ascii="Times New Roman" w:hAnsi="Times New Roman" w:cs="Times New Roman"/>
        </w:rPr>
        <w:t xml:space="preserve">arts are </w:t>
      </w:r>
      <w:r w:rsidR="005B19CD" w:rsidRPr="001939E9">
        <w:rPr>
          <w:rFonts w:ascii="Times New Roman" w:hAnsi="Times New Roman" w:cs="Times New Roman"/>
        </w:rPr>
        <w:t xml:space="preserve">also </w:t>
      </w:r>
      <w:r w:rsidRPr="001939E9">
        <w:rPr>
          <w:rFonts w:ascii="Times New Roman" w:hAnsi="Times New Roman" w:cs="Times New Roman"/>
        </w:rPr>
        <w:t>p</w:t>
      </w:r>
      <w:r w:rsidR="00AE3F1E" w:rsidRPr="001939E9">
        <w:rPr>
          <w:rFonts w:ascii="Times New Roman" w:hAnsi="Times New Roman" w:cs="Times New Roman"/>
        </w:rPr>
        <w:t xml:space="preserve">roperties of the </w:t>
      </w:r>
      <w:r w:rsidRPr="001939E9">
        <w:rPr>
          <w:rFonts w:ascii="Times New Roman" w:hAnsi="Times New Roman" w:cs="Times New Roman"/>
        </w:rPr>
        <w:t>w</w:t>
      </w:r>
      <w:r w:rsidR="00AE3F1E" w:rsidRPr="001939E9">
        <w:rPr>
          <w:rFonts w:ascii="Times New Roman" w:hAnsi="Times New Roman" w:cs="Times New Roman"/>
        </w:rPr>
        <w:t>hole</w:t>
      </w:r>
      <w:r w:rsidRPr="001939E9">
        <w:rPr>
          <w:rFonts w:ascii="Times New Roman" w:hAnsi="Times New Roman" w:cs="Times New Roman"/>
        </w:rPr>
        <w:t>. Sometimes to ascribe the properties of the parts to the whole will be an informal fallacy of composition</w:t>
      </w:r>
      <w:r w:rsidR="002F644C" w:rsidRPr="001939E9">
        <w:rPr>
          <w:rFonts w:ascii="Times New Roman" w:hAnsi="Times New Roman" w:cs="Times New Roman"/>
        </w:rPr>
        <w:t>.</w:t>
      </w:r>
      <w:r w:rsidR="00607E7C" w:rsidRPr="001939E9">
        <w:rPr>
          <w:rFonts w:ascii="Times New Roman" w:hAnsi="Times New Roman" w:cs="Times New Roman"/>
        </w:rPr>
        <w:t xml:space="preserve"> I</w:t>
      </w:r>
      <w:r w:rsidR="00AE3F1E" w:rsidRPr="001939E9">
        <w:rPr>
          <w:rFonts w:ascii="Times New Roman" w:hAnsi="Times New Roman" w:cs="Times New Roman"/>
        </w:rPr>
        <w:t>f you</w:t>
      </w:r>
      <w:r w:rsidR="00671F40" w:rsidRPr="001939E9">
        <w:rPr>
          <w:rFonts w:ascii="Times New Roman" w:hAnsi="Times New Roman" w:cs="Times New Roman"/>
        </w:rPr>
        <w:t>r</w:t>
      </w:r>
      <w:r w:rsidR="00AE3F1E" w:rsidRPr="001939E9">
        <w:rPr>
          <w:rFonts w:ascii="Times New Roman" w:hAnsi="Times New Roman" w:cs="Times New Roman"/>
        </w:rPr>
        <w:t xml:space="preserve"> kidney </w:t>
      </w:r>
      <w:r w:rsidR="00643A86" w:rsidRPr="001939E9">
        <w:rPr>
          <w:rFonts w:ascii="Times New Roman" w:hAnsi="Times New Roman" w:cs="Times New Roman"/>
        </w:rPr>
        <w:t>weighs so many ounces, you don’t</w:t>
      </w:r>
      <w:r w:rsidR="00E9127F" w:rsidRPr="001939E9">
        <w:rPr>
          <w:rFonts w:ascii="Times New Roman" w:hAnsi="Times New Roman" w:cs="Times New Roman"/>
        </w:rPr>
        <w:t>.</w:t>
      </w:r>
      <w:r w:rsidR="00643A86" w:rsidRPr="001939E9">
        <w:rPr>
          <w:rFonts w:ascii="Times New Roman" w:hAnsi="Times New Roman" w:cs="Times New Roman"/>
        </w:rPr>
        <w:t xml:space="preserve"> </w:t>
      </w:r>
      <w:r w:rsidR="002F644C" w:rsidRPr="001939E9">
        <w:rPr>
          <w:rFonts w:ascii="Times New Roman" w:hAnsi="Times New Roman" w:cs="Times New Roman"/>
        </w:rPr>
        <w:t>However, i</w:t>
      </w:r>
      <w:r w:rsidR="00CD4C0F" w:rsidRPr="001939E9">
        <w:rPr>
          <w:rFonts w:ascii="Times New Roman" w:hAnsi="Times New Roman" w:cs="Times New Roman"/>
        </w:rPr>
        <w:t xml:space="preserve">f your body is your </w:t>
      </w:r>
      <w:r w:rsidR="00CD4C0F" w:rsidRPr="001939E9">
        <w:rPr>
          <w:rFonts w:ascii="Times New Roman" w:hAnsi="Times New Roman" w:cs="Times New Roman"/>
          <w:i/>
        </w:rPr>
        <w:t>maximal</w:t>
      </w:r>
      <w:r w:rsidR="00CD4C0F" w:rsidRPr="001939E9">
        <w:rPr>
          <w:rFonts w:ascii="Times New Roman" w:hAnsi="Times New Roman" w:cs="Times New Roman"/>
        </w:rPr>
        <w:t xml:space="preserve"> material part, </w:t>
      </w:r>
      <w:r w:rsidR="00F30197" w:rsidRPr="001939E9">
        <w:rPr>
          <w:rFonts w:ascii="Times New Roman" w:hAnsi="Times New Roman" w:cs="Times New Roman"/>
        </w:rPr>
        <w:t xml:space="preserve">then </w:t>
      </w:r>
      <w:r w:rsidR="00CD4C0F" w:rsidRPr="001939E9">
        <w:rPr>
          <w:rFonts w:ascii="Times New Roman" w:hAnsi="Times New Roman" w:cs="Times New Roman"/>
        </w:rPr>
        <w:t xml:space="preserve">it seems safe to ascribe many of its </w:t>
      </w:r>
      <w:r w:rsidR="00E9127F" w:rsidRPr="001939E9">
        <w:rPr>
          <w:rFonts w:ascii="Times New Roman" w:hAnsi="Times New Roman" w:cs="Times New Roman"/>
        </w:rPr>
        <w:t xml:space="preserve">material </w:t>
      </w:r>
      <w:r w:rsidR="00CD4C0F" w:rsidRPr="001939E9">
        <w:rPr>
          <w:rFonts w:ascii="Times New Roman" w:hAnsi="Times New Roman" w:cs="Times New Roman"/>
        </w:rPr>
        <w:t xml:space="preserve">properties to you. </w:t>
      </w:r>
      <w:r w:rsidR="00643A86" w:rsidRPr="001939E9">
        <w:rPr>
          <w:rFonts w:ascii="Times New Roman" w:hAnsi="Times New Roman" w:cs="Times New Roman"/>
        </w:rPr>
        <w:t xml:space="preserve">I don’t know what the general principle is </w:t>
      </w:r>
      <w:r w:rsidR="009962F7" w:rsidRPr="001939E9">
        <w:rPr>
          <w:rFonts w:ascii="Times New Roman" w:hAnsi="Times New Roman" w:cs="Times New Roman"/>
        </w:rPr>
        <w:t xml:space="preserve">to avoid the fallacy of composition </w:t>
      </w:r>
      <w:r w:rsidR="00643A86" w:rsidRPr="001939E9">
        <w:rPr>
          <w:rFonts w:ascii="Times New Roman" w:hAnsi="Times New Roman" w:cs="Times New Roman"/>
        </w:rPr>
        <w:t>but I suspect that if your maximal physical part has certain physical propert</w:t>
      </w:r>
      <w:r w:rsidR="00B66354" w:rsidRPr="001939E9">
        <w:rPr>
          <w:rFonts w:ascii="Times New Roman" w:hAnsi="Times New Roman" w:cs="Times New Roman"/>
        </w:rPr>
        <w:t>ies like weighing 200 lbs. and being alive</w:t>
      </w:r>
      <w:r w:rsidR="00643A86" w:rsidRPr="001939E9">
        <w:rPr>
          <w:rFonts w:ascii="Times New Roman" w:hAnsi="Times New Roman" w:cs="Times New Roman"/>
        </w:rPr>
        <w:t>, then you</w:t>
      </w:r>
      <w:r w:rsidR="00B66354" w:rsidRPr="001939E9">
        <w:rPr>
          <w:rFonts w:ascii="Times New Roman" w:hAnsi="Times New Roman" w:cs="Times New Roman"/>
        </w:rPr>
        <w:t xml:space="preserve"> have those as well for </w:t>
      </w:r>
      <w:r w:rsidR="00D90979" w:rsidRPr="001939E9">
        <w:rPr>
          <w:rFonts w:ascii="Times New Roman" w:hAnsi="Times New Roman" w:cs="Times New Roman"/>
        </w:rPr>
        <w:t>you have no other physical properties</w:t>
      </w:r>
      <w:r w:rsidR="00B66354" w:rsidRPr="001939E9">
        <w:rPr>
          <w:rFonts w:ascii="Times New Roman" w:hAnsi="Times New Roman" w:cs="Times New Roman"/>
        </w:rPr>
        <w:t xml:space="preserve"> instantiated in a part external to your 200 lb</w:t>
      </w:r>
      <w:r w:rsidR="00D90979" w:rsidRPr="001939E9">
        <w:rPr>
          <w:rFonts w:ascii="Times New Roman" w:hAnsi="Times New Roman" w:cs="Times New Roman"/>
        </w:rPr>
        <w:t>.</w:t>
      </w:r>
      <w:r w:rsidR="00B66354" w:rsidRPr="001939E9">
        <w:rPr>
          <w:rFonts w:ascii="Times New Roman" w:hAnsi="Times New Roman" w:cs="Times New Roman"/>
        </w:rPr>
        <w:t xml:space="preserve"> living body</w:t>
      </w:r>
      <w:r w:rsidR="0032104F" w:rsidRPr="001939E9">
        <w:rPr>
          <w:rFonts w:ascii="Times New Roman" w:hAnsi="Times New Roman" w:cs="Times New Roman"/>
        </w:rPr>
        <w:t>.</w:t>
      </w:r>
      <w:r w:rsidR="00D90979" w:rsidRPr="001939E9">
        <w:rPr>
          <w:rFonts w:ascii="Times New Roman" w:hAnsi="Times New Roman" w:cs="Times New Roman"/>
        </w:rPr>
        <w:t xml:space="preserve"> So if your body dies</w:t>
      </w:r>
      <w:r w:rsidR="00643A86" w:rsidRPr="001939E9">
        <w:rPr>
          <w:rFonts w:ascii="Times New Roman" w:hAnsi="Times New Roman" w:cs="Times New Roman"/>
        </w:rPr>
        <w:t>, the</w:t>
      </w:r>
      <w:r w:rsidR="00D90979" w:rsidRPr="001939E9">
        <w:rPr>
          <w:rFonts w:ascii="Times New Roman" w:hAnsi="Times New Roman" w:cs="Times New Roman"/>
        </w:rPr>
        <w:t>n you</w:t>
      </w:r>
      <w:r w:rsidR="001A1EFD" w:rsidRPr="001939E9">
        <w:rPr>
          <w:rFonts w:ascii="Times New Roman" w:hAnsi="Times New Roman" w:cs="Times New Roman"/>
        </w:rPr>
        <w:t>–</w:t>
      </w:r>
      <w:r w:rsidR="00D90979" w:rsidRPr="001939E9">
        <w:rPr>
          <w:rFonts w:ascii="Times New Roman" w:hAnsi="Times New Roman" w:cs="Times New Roman"/>
        </w:rPr>
        <w:t xml:space="preserve">the </w:t>
      </w:r>
      <w:r w:rsidR="00643A86" w:rsidRPr="001939E9">
        <w:rPr>
          <w:rFonts w:ascii="Times New Roman" w:hAnsi="Times New Roman" w:cs="Times New Roman"/>
        </w:rPr>
        <w:t xml:space="preserve">soul/body composite who </w:t>
      </w:r>
      <w:proofErr w:type="gramStart"/>
      <w:r w:rsidR="00643A86" w:rsidRPr="001939E9">
        <w:rPr>
          <w:rFonts w:ascii="Times New Roman" w:hAnsi="Times New Roman" w:cs="Times New Roman"/>
        </w:rPr>
        <w:t>ha</w:t>
      </w:r>
      <w:r w:rsidR="00D90979" w:rsidRPr="001939E9">
        <w:rPr>
          <w:rFonts w:ascii="Times New Roman" w:hAnsi="Times New Roman" w:cs="Times New Roman"/>
        </w:rPr>
        <w:t>s</w:t>
      </w:r>
      <w:proofErr w:type="gramEnd"/>
      <w:r w:rsidR="005B19CD" w:rsidRPr="001939E9">
        <w:rPr>
          <w:rFonts w:ascii="Times New Roman" w:hAnsi="Times New Roman" w:cs="Times New Roman"/>
        </w:rPr>
        <w:t xml:space="preserve"> no other physical properties than those of your body</w:t>
      </w:r>
      <w:r w:rsidR="001A1EFD" w:rsidRPr="001939E9">
        <w:rPr>
          <w:rFonts w:ascii="Times New Roman" w:hAnsi="Times New Roman" w:cs="Times New Roman"/>
        </w:rPr>
        <w:t>–</w:t>
      </w:r>
      <w:r w:rsidR="00643A86" w:rsidRPr="001939E9">
        <w:rPr>
          <w:rFonts w:ascii="Times New Roman" w:hAnsi="Times New Roman" w:cs="Times New Roman"/>
        </w:rPr>
        <w:t>ha</w:t>
      </w:r>
      <w:r w:rsidR="007473EA" w:rsidRPr="001939E9">
        <w:rPr>
          <w:rFonts w:ascii="Times New Roman" w:hAnsi="Times New Roman" w:cs="Times New Roman"/>
        </w:rPr>
        <w:t>ve</w:t>
      </w:r>
      <w:r w:rsidR="00643A86" w:rsidRPr="001939E9">
        <w:rPr>
          <w:rFonts w:ascii="Times New Roman" w:hAnsi="Times New Roman" w:cs="Times New Roman"/>
        </w:rPr>
        <w:t xml:space="preserve"> also died. But unlike your body’s material properties, you have temporal properties that are not exhaust</w:t>
      </w:r>
      <w:r w:rsidR="009962F7" w:rsidRPr="001939E9">
        <w:rPr>
          <w:rFonts w:ascii="Times New Roman" w:hAnsi="Times New Roman" w:cs="Times New Roman"/>
        </w:rPr>
        <w:t>ed</w:t>
      </w:r>
      <w:r w:rsidR="00643A86" w:rsidRPr="001939E9">
        <w:rPr>
          <w:rFonts w:ascii="Times New Roman" w:hAnsi="Times New Roman" w:cs="Times New Roman"/>
        </w:rPr>
        <w:t xml:space="preserve"> by your body’s temporal properties so it wouldn’t be </w:t>
      </w:r>
      <w:r w:rsidR="007F1424" w:rsidRPr="001939E9">
        <w:rPr>
          <w:rFonts w:ascii="Times New Roman" w:hAnsi="Times New Roman" w:cs="Times New Roman"/>
        </w:rPr>
        <w:t xml:space="preserve">accurate </w:t>
      </w:r>
      <w:r w:rsidR="00643A86" w:rsidRPr="001939E9">
        <w:rPr>
          <w:rFonts w:ascii="Times New Roman" w:hAnsi="Times New Roman" w:cs="Times New Roman"/>
        </w:rPr>
        <w:t xml:space="preserve">to say that since your body has no future after its destruction, that you have no </w:t>
      </w:r>
      <w:r w:rsidR="007F1424" w:rsidRPr="001939E9">
        <w:rPr>
          <w:rFonts w:ascii="Times New Roman" w:hAnsi="Times New Roman" w:cs="Times New Roman"/>
        </w:rPr>
        <w:t xml:space="preserve">such </w:t>
      </w:r>
      <w:r w:rsidR="00643A86" w:rsidRPr="001939E9">
        <w:rPr>
          <w:rFonts w:ascii="Times New Roman" w:hAnsi="Times New Roman" w:cs="Times New Roman"/>
        </w:rPr>
        <w:t xml:space="preserve">future. </w:t>
      </w:r>
      <w:r w:rsidR="007F1424" w:rsidRPr="001939E9">
        <w:rPr>
          <w:rFonts w:ascii="Times New Roman" w:hAnsi="Times New Roman" w:cs="Times New Roman"/>
        </w:rPr>
        <w:t xml:space="preserve">Thus </w:t>
      </w:r>
      <w:r w:rsidR="00CD4C0F" w:rsidRPr="001939E9">
        <w:rPr>
          <w:rFonts w:ascii="Times New Roman" w:hAnsi="Times New Roman" w:cs="Times New Roman"/>
        </w:rPr>
        <w:t xml:space="preserve">if </w:t>
      </w:r>
      <w:r w:rsidR="005B19CD" w:rsidRPr="001939E9">
        <w:rPr>
          <w:rFonts w:ascii="Times New Roman" w:hAnsi="Times New Roman" w:cs="Times New Roman"/>
        </w:rPr>
        <w:t xml:space="preserve">your body </w:t>
      </w:r>
      <w:r w:rsidR="00CD4C0F" w:rsidRPr="001939E9">
        <w:rPr>
          <w:rFonts w:ascii="Times New Roman" w:hAnsi="Times New Roman" w:cs="Times New Roman"/>
        </w:rPr>
        <w:t>dies, you die. But you don’t cease to exist</w:t>
      </w:r>
      <w:r w:rsidR="00607E7C" w:rsidRPr="001939E9">
        <w:rPr>
          <w:rFonts w:ascii="Times New Roman" w:hAnsi="Times New Roman" w:cs="Times New Roman"/>
        </w:rPr>
        <w:t xml:space="preserve"> due to your retaining your soul as your only part</w:t>
      </w:r>
      <w:r w:rsidR="00CD4C0F" w:rsidRPr="001939E9">
        <w:rPr>
          <w:rFonts w:ascii="Times New Roman" w:hAnsi="Times New Roman" w:cs="Times New Roman"/>
        </w:rPr>
        <w:t>.</w:t>
      </w:r>
      <w:r w:rsidR="005B19CD" w:rsidRPr="001939E9">
        <w:rPr>
          <w:rStyle w:val="FootnoteReference"/>
          <w:rFonts w:ascii="Times New Roman" w:hAnsi="Times New Roman" w:cs="Times New Roman"/>
        </w:rPr>
        <w:footnoteReference w:id="22"/>
      </w:r>
      <w:r w:rsidR="00CD4C0F" w:rsidRPr="001939E9">
        <w:rPr>
          <w:rFonts w:ascii="Times New Roman" w:hAnsi="Times New Roman" w:cs="Times New Roman"/>
        </w:rPr>
        <w:t xml:space="preserve"> </w:t>
      </w:r>
    </w:p>
    <w:p w14:paraId="4DEDBE26" w14:textId="77777777" w:rsidR="00A54EBA" w:rsidRPr="001939E9" w:rsidRDefault="00414388" w:rsidP="00BC05DF">
      <w:pPr>
        <w:spacing w:line="480" w:lineRule="auto"/>
        <w:rPr>
          <w:rFonts w:ascii="Times New Roman" w:hAnsi="Times New Roman" w:cs="Times New Roman"/>
        </w:rPr>
      </w:pPr>
      <w:r w:rsidRPr="001939E9">
        <w:rPr>
          <w:rFonts w:ascii="Times New Roman" w:hAnsi="Times New Roman" w:cs="Times New Roman"/>
        </w:rPr>
        <w:t xml:space="preserve">There is </w:t>
      </w:r>
      <w:r w:rsidR="00DA16F2" w:rsidRPr="001939E9">
        <w:rPr>
          <w:rFonts w:ascii="Times New Roman" w:hAnsi="Times New Roman" w:cs="Times New Roman"/>
        </w:rPr>
        <w:t xml:space="preserve">one psychological approach to personal identity </w:t>
      </w:r>
      <w:r w:rsidRPr="001939E9">
        <w:rPr>
          <w:rFonts w:ascii="Times New Roman" w:hAnsi="Times New Roman" w:cs="Times New Roman"/>
        </w:rPr>
        <w:t xml:space="preserve">that understands persons </w:t>
      </w:r>
      <w:r w:rsidR="00DB64A9" w:rsidRPr="001939E9">
        <w:rPr>
          <w:rFonts w:ascii="Times New Roman" w:hAnsi="Times New Roman" w:cs="Times New Roman"/>
        </w:rPr>
        <w:t xml:space="preserve">as </w:t>
      </w:r>
      <w:r w:rsidR="00F05662" w:rsidRPr="001939E9">
        <w:rPr>
          <w:rFonts w:ascii="Times New Roman" w:hAnsi="Times New Roman" w:cs="Times New Roman"/>
        </w:rPr>
        <w:t>p</w:t>
      </w:r>
      <w:r w:rsidR="00DB64A9" w:rsidRPr="001939E9">
        <w:rPr>
          <w:rFonts w:ascii="Times New Roman" w:hAnsi="Times New Roman" w:cs="Times New Roman"/>
        </w:rPr>
        <w:t xml:space="preserve">roper </w:t>
      </w:r>
      <w:r w:rsidR="00F05662" w:rsidRPr="001939E9">
        <w:rPr>
          <w:rFonts w:ascii="Times New Roman" w:hAnsi="Times New Roman" w:cs="Times New Roman"/>
        </w:rPr>
        <w:t>p</w:t>
      </w:r>
      <w:r w:rsidR="00DB64A9" w:rsidRPr="001939E9">
        <w:rPr>
          <w:rFonts w:ascii="Times New Roman" w:hAnsi="Times New Roman" w:cs="Times New Roman"/>
        </w:rPr>
        <w:t xml:space="preserve">arts of </w:t>
      </w:r>
      <w:r w:rsidR="00F05662" w:rsidRPr="001939E9">
        <w:rPr>
          <w:rFonts w:ascii="Times New Roman" w:hAnsi="Times New Roman" w:cs="Times New Roman"/>
        </w:rPr>
        <w:t>a</w:t>
      </w:r>
      <w:r w:rsidR="00DB64A9" w:rsidRPr="001939E9">
        <w:rPr>
          <w:rFonts w:ascii="Times New Roman" w:hAnsi="Times New Roman" w:cs="Times New Roman"/>
        </w:rPr>
        <w:t>nimals</w:t>
      </w:r>
      <w:r w:rsidR="003D64AC" w:rsidRPr="001939E9">
        <w:rPr>
          <w:rFonts w:ascii="Times New Roman" w:hAnsi="Times New Roman" w:cs="Times New Roman"/>
        </w:rPr>
        <w:t>.</w:t>
      </w:r>
      <w:r w:rsidR="00DB64A9" w:rsidRPr="001939E9">
        <w:rPr>
          <w:rFonts w:ascii="Times New Roman" w:hAnsi="Times New Roman" w:cs="Times New Roman"/>
        </w:rPr>
        <w:t xml:space="preserve"> </w:t>
      </w:r>
      <w:r w:rsidR="00F05662" w:rsidRPr="001939E9">
        <w:rPr>
          <w:rFonts w:ascii="Times New Roman" w:hAnsi="Times New Roman" w:cs="Times New Roman"/>
        </w:rPr>
        <w:t xml:space="preserve">McMahan </w:t>
      </w:r>
      <w:r w:rsidR="007F1424" w:rsidRPr="001939E9">
        <w:rPr>
          <w:rFonts w:ascii="Times New Roman" w:hAnsi="Times New Roman" w:cs="Times New Roman"/>
        </w:rPr>
        <w:t>[</w:t>
      </w:r>
      <w:r w:rsidR="0032104F" w:rsidRPr="001939E9">
        <w:rPr>
          <w:rFonts w:ascii="Times New Roman" w:hAnsi="Times New Roman" w:cs="Times New Roman"/>
        </w:rPr>
        <w:t>3</w:t>
      </w:r>
      <w:r w:rsidR="00D50555" w:rsidRPr="001939E9">
        <w:rPr>
          <w:rFonts w:ascii="Times New Roman" w:hAnsi="Times New Roman" w:cs="Times New Roman"/>
        </w:rPr>
        <w:t>7</w:t>
      </w:r>
      <w:r w:rsidR="0032104F" w:rsidRPr="001939E9">
        <w:rPr>
          <w:rFonts w:ascii="Times New Roman" w:hAnsi="Times New Roman" w:cs="Times New Roman"/>
        </w:rPr>
        <w:t xml:space="preserve">], </w:t>
      </w:r>
      <w:r w:rsidR="00F05662" w:rsidRPr="001939E9">
        <w:rPr>
          <w:rFonts w:ascii="Times New Roman" w:hAnsi="Times New Roman" w:cs="Times New Roman"/>
        </w:rPr>
        <w:t xml:space="preserve">and </w:t>
      </w:r>
      <w:r w:rsidR="0032104F" w:rsidRPr="001939E9">
        <w:rPr>
          <w:rFonts w:ascii="Times New Roman" w:hAnsi="Times New Roman" w:cs="Times New Roman"/>
        </w:rPr>
        <w:t xml:space="preserve">the </w:t>
      </w:r>
      <w:r w:rsidR="00634AC7" w:rsidRPr="001939E9">
        <w:rPr>
          <w:rFonts w:ascii="Times New Roman" w:hAnsi="Times New Roman" w:cs="Times New Roman"/>
        </w:rPr>
        <w:t xml:space="preserve">later </w:t>
      </w:r>
      <w:r w:rsidR="0032104F" w:rsidRPr="001939E9">
        <w:rPr>
          <w:rFonts w:ascii="Times New Roman" w:hAnsi="Times New Roman" w:cs="Times New Roman"/>
        </w:rPr>
        <w:t xml:space="preserve">Parfit </w:t>
      </w:r>
      <w:r w:rsidR="009F6A5A" w:rsidRPr="001939E9">
        <w:rPr>
          <w:rFonts w:ascii="Times New Roman" w:hAnsi="Times New Roman" w:cs="Times New Roman"/>
        </w:rPr>
        <w:t>[3</w:t>
      </w:r>
      <w:r w:rsidR="00D50555" w:rsidRPr="001939E9">
        <w:rPr>
          <w:rFonts w:ascii="Times New Roman" w:hAnsi="Times New Roman" w:cs="Times New Roman"/>
        </w:rPr>
        <w:t>8</w:t>
      </w:r>
      <w:r w:rsidR="0032104F" w:rsidRPr="001939E9">
        <w:rPr>
          <w:rFonts w:ascii="Times New Roman" w:hAnsi="Times New Roman" w:cs="Times New Roman"/>
        </w:rPr>
        <w:t xml:space="preserve">] argue </w:t>
      </w:r>
      <w:r w:rsidR="00F05662" w:rsidRPr="001939E9">
        <w:rPr>
          <w:rFonts w:ascii="Times New Roman" w:hAnsi="Times New Roman" w:cs="Times New Roman"/>
        </w:rPr>
        <w:t xml:space="preserve">that </w:t>
      </w:r>
      <w:r w:rsidR="00DB64A9" w:rsidRPr="001939E9">
        <w:rPr>
          <w:rFonts w:ascii="Times New Roman" w:hAnsi="Times New Roman" w:cs="Times New Roman"/>
        </w:rPr>
        <w:t xml:space="preserve">persons </w:t>
      </w:r>
      <w:r w:rsidR="00F05662" w:rsidRPr="001939E9">
        <w:rPr>
          <w:rFonts w:ascii="Times New Roman" w:hAnsi="Times New Roman" w:cs="Times New Roman"/>
        </w:rPr>
        <w:t xml:space="preserve">are </w:t>
      </w:r>
      <w:r w:rsidR="00634AC7" w:rsidRPr="001939E9">
        <w:rPr>
          <w:rFonts w:ascii="Times New Roman" w:hAnsi="Times New Roman" w:cs="Times New Roman"/>
        </w:rPr>
        <w:t>roughly brain</w:t>
      </w:r>
      <w:r w:rsidR="00C852C8" w:rsidRPr="001939E9">
        <w:rPr>
          <w:rFonts w:ascii="Times New Roman" w:hAnsi="Times New Roman" w:cs="Times New Roman"/>
        </w:rPr>
        <w:t>-</w:t>
      </w:r>
      <w:r w:rsidR="00DB64A9" w:rsidRPr="001939E9">
        <w:rPr>
          <w:rFonts w:ascii="Times New Roman" w:hAnsi="Times New Roman" w:cs="Times New Roman"/>
        </w:rPr>
        <w:t>size</w:t>
      </w:r>
      <w:r w:rsidRPr="001939E9">
        <w:rPr>
          <w:rFonts w:ascii="Times New Roman" w:hAnsi="Times New Roman" w:cs="Times New Roman"/>
        </w:rPr>
        <w:t>.</w:t>
      </w:r>
      <w:r w:rsidR="009962F7" w:rsidRPr="001939E9">
        <w:rPr>
          <w:rStyle w:val="FootnoteReference"/>
          <w:rFonts w:ascii="Times New Roman" w:hAnsi="Times New Roman" w:cs="Times New Roman"/>
        </w:rPr>
        <w:footnoteReference w:id="23"/>
      </w:r>
      <w:r w:rsidRPr="001939E9">
        <w:rPr>
          <w:rFonts w:ascii="Times New Roman" w:hAnsi="Times New Roman" w:cs="Times New Roman"/>
        </w:rPr>
        <w:t xml:space="preserve"> T</w:t>
      </w:r>
      <w:r w:rsidR="00AD3500" w:rsidRPr="001939E9">
        <w:rPr>
          <w:rFonts w:ascii="Times New Roman" w:hAnsi="Times New Roman" w:cs="Times New Roman"/>
        </w:rPr>
        <w:t>heir motivation is that persons consist of just those parts that are directly involved in the production of thought</w:t>
      </w:r>
      <w:r w:rsidR="009F6A5A" w:rsidRPr="001939E9">
        <w:rPr>
          <w:rFonts w:ascii="Times New Roman" w:hAnsi="Times New Roman" w:cs="Times New Roman"/>
        </w:rPr>
        <w:t xml:space="preserve">. They stress that such </w:t>
      </w:r>
      <w:r w:rsidR="00AD3500" w:rsidRPr="001939E9">
        <w:rPr>
          <w:rFonts w:ascii="Times New Roman" w:hAnsi="Times New Roman" w:cs="Times New Roman"/>
        </w:rPr>
        <w:t xml:space="preserve">little persons avoid many of Olson’s </w:t>
      </w:r>
      <w:r w:rsidR="009F6A5A" w:rsidRPr="001939E9">
        <w:rPr>
          <w:rFonts w:ascii="Times New Roman" w:hAnsi="Times New Roman" w:cs="Times New Roman"/>
        </w:rPr>
        <w:t xml:space="preserve">[3] </w:t>
      </w:r>
      <w:r w:rsidR="00AD3500" w:rsidRPr="001939E9">
        <w:rPr>
          <w:rFonts w:ascii="Times New Roman" w:hAnsi="Times New Roman" w:cs="Times New Roman"/>
        </w:rPr>
        <w:t>animalist critique of the spatially coincident person and animal both being thinkers</w:t>
      </w:r>
      <w:r w:rsidR="009962F7" w:rsidRPr="001939E9">
        <w:rPr>
          <w:rFonts w:ascii="Times New Roman" w:hAnsi="Times New Roman" w:cs="Times New Roman"/>
        </w:rPr>
        <w:t xml:space="preserve">. Since </w:t>
      </w:r>
      <w:r w:rsidR="007F1424" w:rsidRPr="001939E9">
        <w:rPr>
          <w:rFonts w:ascii="Times New Roman" w:hAnsi="Times New Roman" w:cs="Times New Roman"/>
        </w:rPr>
        <w:t xml:space="preserve">McMahan and Parfit’s </w:t>
      </w:r>
      <w:r w:rsidR="009962F7" w:rsidRPr="001939E9">
        <w:rPr>
          <w:rFonts w:ascii="Times New Roman" w:hAnsi="Times New Roman" w:cs="Times New Roman"/>
        </w:rPr>
        <w:t>brain</w:t>
      </w:r>
      <w:r w:rsidR="003D64AC" w:rsidRPr="001939E9">
        <w:rPr>
          <w:rFonts w:ascii="Times New Roman" w:hAnsi="Times New Roman" w:cs="Times New Roman"/>
        </w:rPr>
        <w:t>-</w:t>
      </w:r>
      <w:r w:rsidR="009962F7" w:rsidRPr="001939E9">
        <w:rPr>
          <w:rFonts w:ascii="Times New Roman" w:hAnsi="Times New Roman" w:cs="Times New Roman"/>
        </w:rPr>
        <w:t xml:space="preserve">size persons </w:t>
      </w:r>
      <w:r w:rsidR="009F6A5A" w:rsidRPr="001939E9">
        <w:rPr>
          <w:rFonts w:ascii="Times New Roman" w:hAnsi="Times New Roman" w:cs="Times New Roman"/>
        </w:rPr>
        <w:t xml:space="preserve">don’t share the living animal’s body, they </w:t>
      </w:r>
      <w:r w:rsidR="00F05662" w:rsidRPr="001939E9">
        <w:rPr>
          <w:rFonts w:ascii="Times New Roman" w:hAnsi="Times New Roman" w:cs="Times New Roman"/>
        </w:rPr>
        <w:t xml:space="preserve">aren’t </w:t>
      </w:r>
      <w:r w:rsidR="00DB64A9" w:rsidRPr="001939E9">
        <w:rPr>
          <w:rFonts w:ascii="Times New Roman" w:hAnsi="Times New Roman" w:cs="Times New Roman"/>
        </w:rPr>
        <w:t>alive in a biological sense</w:t>
      </w:r>
      <w:r w:rsidR="009F6A5A" w:rsidRPr="001939E9">
        <w:rPr>
          <w:rFonts w:ascii="Times New Roman" w:hAnsi="Times New Roman" w:cs="Times New Roman"/>
        </w:rPr>
        <w:t xml:space="preserve">. Thus such </w:t>
      </w:r>
      <w:r w:rsidR="007F1424" w:rsidRPr="001939E9">
        <w:rPr>
          <w:rFonts w:ascii="Times New Roman" w:hAnsi="Times New Roman" w:cs="Times New Roman"/>
        </w:rPr>
        <w:t xml:space="preserve">small </w:t>
      </w:r>
      <w:r w:rsidR="00F05662" w:rsidRPr="001939E9">
        <w:rPr>
          <w:rFonts w:ascii="Times New Roman" w:hAnsi="Times New Roman" w:cs="Times New Roman"/>
        </w:rPr>
        <w:t xml:space="preserve">persons </w:t>
      </w:r>
      <w:r w:rsidR="009F6A5A" w:rsidRPr="001939E9">
        <w:rPr>
          <w:rFonts w:ascii="Times New Roman" w:hAnsi="Times New Roman" w:cs="Times New Roman"/>
        </w:rPr>
        <w:t xml:space="preserve">can’t </w:t>
      </w:r>
      <w:r w:rsidR="00DB64A9" w:rsidRPr="001939E9">
        <w:rPr>
          <w:rFonts w:ascii="Times New Roman" w:hAnsi="Times New Roman" w:cs="Times New Roman"/>
        </w:rPr>
        <w:t>die biological death</w:t>
      </w:r>
      <w:r w:rsidR="00F05662" w:rsidRPr="001939E9">
        <w:rPr>
          <w:rFonts w:ascii="Times New Roman" w:hAnsi="Times New Roman" w:cs="Times New Roman"/>
        </w:rPr>
        <w:t>s</w:t>
      </w:r>
      <w:r w:rsidR="00F12FBA" w:rsidRPr="001939E9">
        <w:rPr>
          <w:rFonts w:ascii="Times New Roman" w:hAnsi="Times New Roman" w:cs="Times New Roman"/>
        </w:rPr>
        <w:t xml:space="preserve">, only </w:t>
      </w:r>
      <w:r w:rsidR="00F05662" w:rsidRPr="001939E9">
        <w:rPr>
          <w:rFonts w:ascii="Times New Roman" w:hAnsi="Times New Roman" w:cs="Times New Roman"/>
        </w:rPr>
        <w:t xml:space="preserve">cease to </w:t>
      </w:r>
      <w:r w:rsidR="00F12FBA" w:rsidRPr="001939E9">
        <w:rPr>
          <w:rFonts w:ascii="Times New Roman" w:hAnsi="Times New Roman" w:cs="Times New Roman"/>
        </w:rPr>
        <w:t>exist</w:t>
      </w:r>
      <w:r w:rsidR="00DB64A9" w:rsidRPr="001939E9">
        <w:rPr>
          <w:rFonts w:ascii="Times New Roman" w:hAnsi="Times New Roman" w:cs="Times New Roman"/>
        </w:rPr>
        <w:t xml:space="preserve">. </w:t>
      </w:r>
      <w:r w:rsidR="00B67192" w:rsidRPr="001939E9">
        <w:rPr>
          <w:rFonts w:ascii="Times New Roman" w:hAnsi="Times New Roman" w:cs="Times New Roman"/>
        </w:rPr>
        <w:t xml:space="preserve">However, </w:t>
      </w:r>
      <w:r w:rsidR="00F12FBA" w:rsidRPr="001939E9">
        <w:rPr>
          <w:rFonts w:ascii="Times New Roman" w:hAnsi="Times New Roman" w:cs="Times New Roman"/>
        </w:rPr>
        <w:t xml:space="preserve">if organs </w:t>
      </w:r>
      <w:r w:rsidR="00634AC7" w:rsidRPr="001939E9">
        <w:rPr>
          <w:rFonts w:ascii="Times New Roman" w:hAnsi="Times New Roman" w:cs="Times New Roman"/>
        </w:rPr>
        <w:t xml:space="preserve">such as the brain </w:t>
      </w:r>
      <w:r w:rsidR="009F6A5A" w:rsidRPr="001939E9">
        <w:rPr>
          <w:rFonts w:ascii="Times New Roman" w:hAnsi="Times New Roman" w:cs="Times New Roman"/>
        </w:rPr>
        <w:t xml:space="preserve">are alive and </w:t>
      </w:r>
      <w:r w:rsidR="00634AC7" w:rsidRPr="001939E9">
        <w:rPr>
          <w:rFonts w:ascii="Times New Roman" w:hAnsi="Times New Roman" w:cs="Times New Roman"/>
        </w:rPr>
        <w:t xml:space="preserve">do </w:t>
      </w:r>
      <w:r w:rsidR="00F12FBA" w:rsidRPr="001939E9">
        <w:rPr>
          <w:rFonts w:ascii="Times New Roman" w:hAnsi="Times New Roman" w:cs="Times New Roman"/>
        </w:rPr>
        <w:t xml:space="preserve">die, then </w:t>
      </w:r>
      <w:r w:rsidR="00634AC7" w:rsidRPr="001939E9">
        <w:rPr>
          <w:rFonts w:ascii="Times New Roman" w:hAnsi="Times New Roman" w:cs="Times New Roman"/>
        </w:rPr>
        <w:t xml:space="preserve">such small </w:t>
      </w:r>
      <w:r w:rsidR="00F12FBA" w:rsidRPr="001939E9">
        <w:rPr>
          <w:rFonts w:ascii="Times New Roman" w:hAnsi="Times New Roman" w:cs="Times New Roman"/>
        </w:rPr>
        <w:t xml:space="preserve">people </w:t>
      </w:r>
      <w:r w:rsidR="00B67192" w:rsidRPr="001939E9">
        <w:rPr>
          <w:rFonts w:ascii="Times New Roman" w:hAnsi="Times New Roman" w:cs="Times New Roman"/>
        </w:rPr>
        <w:t xml:space="preserve">will die </w:t>
      </w:r>
      <w:r w:rsidR="00F12FBA" w:rsidRPr="001939E9">
        <w:rPr>
          <w:rFonts w:ascii="Times New Roman" w:hAnsi="Times New Roman" w:cs="Times New Roman"/>
        </w:rPr>
        <w:t>as well as go out of existence</w:t>
      </w:r>
      <w:r w:rsidR="00F145EB" w:rsidRPr="001939E9">
        <w:rPr>
          <w:rFonts w:ascii="Times New Roman" w:hAnsi="Times New Roman" w:cs="Times New Roman"/>
        </w:rPr>
        <w:t>.</w:t>
      </w:r>
    </w:p>
    <w:p w14:paraId="34A49385" w14:textId="02B71FE8" w:rsidR="00DE63E0" w:rsidRPr="001939E9" w:rsidRDefault="00A54EBA" w:rsidP="00BC05DF">
      <w:pPr>
        <w:spacing w:line="480" w:lineRule="auto"/>
        <w:rPr>
          <w:rFonts w:ascii="Times New Roman" w:hAnsi="Times New Roman" w:cs="Times New Roman"/>
        </w:rPr>
      </w:pPr>
      <w:r w:rsidRPr="001939E9">
        <w:rPr>
          <w:rFonts w:ascii="Times New Roman" w:hAnsi="Times New Roman" w:cs="Times New Roman"/>
        </w:rPr>
        <w:t xml:space="preserve">I </w:t>
      </w:r>
      <w:r w:rsidR="0032104F" w:rsidRPr="001939E9">
        <w:rPr>
          <w:rFonts w:ascii="Times New Roman" w:hAnsi="Times New Roman" w:cs="Times New Roman"/>
        </w:rPr>
        <w:t xml:space="preserve">think that there are good reasons to deny that </w:t>
      </w:r>
      <w:r w:rsidRPr="001939E9">
        <w:rPr>
          <w:rFonts w:ascii="Times New Roman" w:hAnsi="Times New Roman" w:cs="Times New Roman"/>
        </w:rPr>
        <w:t>organs and tissues literally die</w:t>
      </w:r>
      <w:r w:rsidR="0032104F" w:rsidRPr="001939E9">
        <w:rPr>
          <w:rFonts w:ascii="Times New Roman" w:hAnsi="Times New Roman" w:cs="Times New Roman"/>
        </w:rPr>
        <w:t xml:space="preserve">. It is best to </w:t>
      </w:r>
      <w:r w:rsidRPr="001939E9">
        <w:rPr>
          <w:rFonts w:ascii="Times New Roman" w:hAnsi="Times New Roman" w:cs="Times New Roman"/>
        </w:rPr>
        <w:t xml:space="preserve">paraphrase such talk </w:t>
      </w:r>
      <w:r w:rsidR="007473EA" w:rsidRPr="001939E9">
        <w:rPr>
          <w:rFonts w:ascii="Times New Roman" w:hAnsi="Times New Roman" w:cs="Times New Roman"/>
        </w:rPr>
        <w:t xml:space="preserve">by saying that organs and tissues have </w:t>
      </w:r>
      <w:r w:rsidRPr="001939E9">
        <w:rPr>
          <w:rFonts w:ascii="Times New Roman" w:hAnsi="Times New Roman" w:cs="Times New Roman"/>
        </w:rPr>
        <w:t>livin</w:t>
      </w:r>
      <w:r w:rsidR="00B67192" w:rsidRPr="001939E9">
        <w:rPr>
          <w:rFonts w:ascii="Times New Roman" w:hAnsi="Times New Roman" w:cs="Times New Roman"/>
        </w:rPr>
        <w:t xml:space="preserve">g cells and </w:t>
      </w:r>
      <w:r w:rsidR="007473EA" w:rsidRPr="001939E9">
        <w:rPr>
          <w:rFonts w:ascii="Times New Roman" w:hAnsi="Times New Roman" w:cs="Times New Roman"/>
        </w:rPr>
        <w:t xml:space="preserve">that </w:t>
      </w:r>
      <w:r w:rsidR="00B67192" w:rsidRPr="001939E9">
        <w:rPr>
          <w:rFonts w:ascii="Times New Roman" w:hAnsi="Times New Roman" w:cs="Times New Roman"/>
        </w:rPr>
        <w:t>if too many of the</w:t>
      </w:r>
      <w:r w:rsidR="007F1424" w:rsidRPr="001939E9">
        <w:rPr>
          <w:rFonts w:ascii="Times New Roman" w:hAnsi="Times New Roman" w:cs="Times New Roman"/>
        </w:rPr>
        <w:t>ir</w:t>
      </w:r>
      <w:r w:rsidR="00B67192" w:rsidRPr="001939E9">
        <w:rPr>
          <w:rFonts w:ascii="Times New Roman" w:hAnsi="Times New Roman" w:cs="Times New Roman"/>
        </w:rPr>
        <w:t xml:space="preserve"> cells </w:t>
      </w:r>
      <w:r w:rsidRPr="001939E9">
        <w:rPr>
          <w:rFonts w:ascii="Times New Roman" w:hAnsi="Times New Roman" w:cs="Times New Roman"/>
        </w:rPr>
        <w:t xml:space="preserve">die that </w:t>
      </w:r>
      <w:r w:rsidR="009F6A5A" w:rsidRPr="001939E9">
        <w:rPr>
          <w:rFonts w:ascii="Times New Roman" w:hAnsi="Times New Roman" w:cs="Times New Roman"/>
        </w:rPr>
        <w:t xml:space="preserve">will </w:t>
      </w:r>
      <w:r w:rsidRPr="001939E9">
        <w:rPr>
          <w:rFonts w:ascii="Times New Roman" w:hAnsi="Times New Roman" w:cs="Times New Roman"/>
        </w:rPr>
        <w:t xml:space="preserve">prevent </w:t>
      </w:r>
      <w:r w:rsidR="00B67192" w:rsidRPr="001939E9">
        <w:rPr>
          <w:rFonts w:ascii="Times New Roman" w:hAnsi="Times New Roman" w:cs="Times New Roman"/>
        </w:rPr>
        <w:t>the</w:t>
      </w:r>
      <w:r w:rsidR="007F1424" w:rsidRPr="001939E9">
        <w:rPr>
          <w:rFonts w:ascii="Times New Roman" w:hAnsi="Times New Roman" w:cs="Times New Roman"/>
        </w:rPr>
        <w:t>m</w:t>
      </w:r>
      <w:r w:rsidR="00B67192" w:rsidRPr="001939E9">
        <w:rPr>
          <w:rFonts w:ascii="Times New Roman" w:hAnsi="Times New Roman" w:cs="Times New Roman"/>
        </w:rPr>
        <w:t xml:space="preserve"> from accomplishing </w:t>
      </w:r>
      <w:r w:rsidRPr="001939E9">
        <w:rPr>
          <w:rFonts w:ascii="Times New Roman" w:hAnsi="Times New Roman" w:cs="Times New Roman"/>
        </w:rPr>
        <w:t>certain functions.</w:t>
      </w:r>
      <w:r w:rsidR="003323FA" w:rsidRPr="001939E9">
        <w:rPr>
          <w:rFonts w:ascii="Times New Roman" w:hAnsi="Times New Roman" w:cs="Times New Roman"/>
        </w:rPr>
        <w:t xml:space="preserve"> This </w:t>
      </w:r>
      <w:r w:rsidR="007473EA" w:rsidRPr="001939E9">
        <w:rPr>
          <w:rFonts w:ascii="Times New Roman" w:hAnsi="Times New Roman" w:cs="Times New Roman"/>
        </w:rPr>
        <w:t xml:space="preserve">form of paraphrase </w:t>
      </w:r>
      <w:r w:rsidR="003323FA" w:rsidRPr="001939E9">
        <w:rPr>
          <w:rFonts w:ascii="Times New Roman" w:hAnsi="Times New Roman" w:cs="Times New Roman"/>
        </w:rPr>
        <w:t>avoids two different senses of life ending with death. Cells and organs are alive in the same way. They are independent, self-maintaining, metabolizing, living entities that satisfy the same definition of life.</w:t>
      </w:r>
      <w:r w:rsidRPr="001939E9">
        <w:rPr>
          <w:rFonts w:ascii="Times New Roman" w:hAnsi="Times New Roman" w:cs="Times New Roman"/>
        </w:rPr>
        <w:t xml:space="preserve"> </w:t>
      </w:r>
      <w:r w:rsidR="009F6A5A" w:rsidRPr="001939E9">
        <w:rPr>
          <w:rFonts w:ascii="Times New Roman" w:hAnsi="Times New Roman" w:cs="Times New Roman"/>
        </w:rPr>
        <w:t xml:space="preserve">But organs </w:t>
      </w:r>
      <w:r w:rsidR="007F1424" w:rsidRPr="001939E9">
        <w:rPr>
          <w:rFonts w:ascii="Times New Roman" w:hAnsi="Times New Roman" w:cs="Times New Roman"/>
        </w:rPr>
        <w:t xml:space="preserve">and tissue </w:t>
      </w:r>
      <w:r w:rsidR="003323FA" w:rsidRPr="001939E9">
        <w:rPr>
          <w:rFonts w:ascii="Times New Roman" w:hAnsi="Times New Roman" w:cs="Times New Roman"/>
        </w:rPr>
        <w:t xml:space="preserve">are not alive in the same manner as individual cells and multicellular organisms. </w:t>
      </w:r>
      <w:r w:rsidR="00BA1C30" w:rsidRPr="001939E9">
        <w:rPr>
          <w:rFonts w:ascii="Times New Roman" w:hAnsi="Times New Roman" w:cs="Times New Roman"/>
        </w:rPr>
        <w:t xml:space="preserve">The parts </w:t>
      </w:r>
      <w:r w:rsidR="003323FA" w:rsidRPr="001939E9">
        <w:rPr>
          <w:rFonts w:ascii="Times New Roman" w:hAnsi="Times New Roman" w:cs="Times New Roman"/>
        </w:rPr>
        <w:t>of organs and tissues are</w:t>
      </w:r>
      <w:r w:rsidR="00BA1C30" w:rsidRPr="001939E9">
        <w:rPr>
          <w:rFonts w:ascii="Times New Roman" w:hAnsi="Times New Roman" w:cs="Times New Roman"/>
        </w:rPr>
        <w:t xml:space="preserve"> not coordinated in the way that keeps that organ </w:t>
      </w:r>
      <w:r w:rsidR="007F1424" w:rsidRPr="001939E9">
        <w:rPr>
          <w:rFonts w:ascii="Times New Roman" w:hAnsi="Times New Roman" w:cs="Times New Roman"/>
        </w:rPr>
        <w:t xml:space="preserve">or tissue </w:t>
      </w:r>
      <w:r w:rsidR="00BA1C30" w:rsidRPr="001939E9">
        <w:rPr>
          <w:rFonts w:ascii="Times New Roman" w:hAnsi="Times New Roman" w:cs="Times New Roman"/>
        </w:rPr>
        <w:t xml:space="preserve">as a whole alive </w:t>
      </w:r>
      <w:r w:rsidR="009F6A5A" w:rsidRPr="001939E9">
        <w:rPr>
          <w:rFonts w:ascii="Times New Roman" w:hAnsi="Times New Roman" w:cs="Times New Roman"/>
        </w:rPr>
        <w:t xml:space="preserve">[3, p. </w:t>
      </w:r>
      <w:r w:rsidR="00BA1C30" w:rsidRPr="001939E9">
        <w:rPr>
          <w:rFonts w:ascii="Times New Roman" w:hAnsi="Times New Roman" w:cs="Times New Roman"/>
        </w:rPr>
        <w:t>130</w:t>
      </w:r>
      <w:r w:rsidR="009F6A5A" w:rsidRPr="001939E9">
        <w:rPr>
          <w:rFonts w:ascii="Times New Roman" w:hAnsi="Times New Roman" w:cs="Times New Roman"/>
        </w:rPr>
        <w:t>]</w:t>
      </w:r>
      <w:r w:rsidR="00BA1C30" w:rsidRPr="001939E9">
        <w:rPr>
          <w:rFonts w:ascii="Times New Roman" w:hAnsi="Times New Roman" w:cs="Times New Roman"/>
        </w:rPr>
        <w:t xml:space="preserve">. </w:t>
      </w:r>
      <w:r w:rsidR="00DE63E0" w:rsidRPr="001939E9">
        <w:rPr>
          <w:rFonts w:ascii="Times New Roman" w:hAnsi="Times New Roman" w:cs="Times New Roman"/>
        </w:rPr>
        <w:t xml:space="preserve">An organism is </w:t>
      </w:r>
      <w:r w:rsidR="00BA1C30" w:rsidRPr="001939E9">
        <w:rPr>
          <w:rFonts w:ascii="Times New Roman" w:hAnsi="Times New Roman" w:cs="Times New Roman"/>
        </w:rPr>
        <w:t xml:space="preserve">“a complex macromolecular system that behaves as a unit and is capable of replication through a conversion of material and energies gathered from its environment, through a self-controlled interact or boundary” </w:t>
      </w:r>
      <w:r w:rsidR="009F6A5A" w:rsidRPr="001939E9">
        <w:rPr>
          <w:rFonts w:ascii="Times New Roman" w:hAnsi="Times New Roman" w:cs="Times New Roman"/>
        </w:rPr>
        <w:t>[</w:t>
      </w:r>
      <w:r w:rsidR="0032104F" w:rsidRPr="001939E9">
        <w:rPr>
          <w:rFonts w:ascii="Times New Roman" w:hAnsi="Times New Roman" w:cs="Times New Roman"/>
        </w:rPr>
        <w:t>4</w:t>
      </w:r>
      <w:r w:rsidR="007557D1">
        <w:rPr>
          <w:rFonts w:ascii="Times New Roman" w:hAnsi="Times New Roman" w:cs="Times New Roman"/>
        </w:rPr>
        <w:t>1</w:t>
      </w:r>
      <w:r w:rsidR="009F6A5A" w:rsidRPr="001939E9">
        <w:rPr>
          <w:rFonts w:ascii="Times New Roman" w:hAnsi="Times New Roman" w:cs="Times New Roman"/>
        </w:rPr>
        <w:t>, p. 61].</w:t>
      </w:r>
      <w:r w:rsidR="00BA1C30" w:rsidRPr="001939E9">
        <w:rPr>
          <w:rFonts w:ascii="Times New Roman" w:hAnsi="Times New Roman" w:cs="Times New Roman"/>
        </w:rPr>
        <w:t xml:space="preserve"> Organs</w:t>
      </w:r>
      <w:r w:rsidR="007F1424" w:rsidRPr="001939E9">
        <w:rPr>
          <w:rFonts w:ascii="Times New Roman" w:hAnsi="Times New Roman" w:cs="Times New Roman"/>
        </w:rPr>
        <w:t xml:space="preserve"> and tissues</w:t>
      </w:r>
      <w:r w:rsidR="00BA1C30" w:rsidRPr="001939E9">
        <w:rPr>
          <w:rFonts w:ascii="Times New Roman" w:hAnsi="Times New Roman" w:cs="Times New Roman"/>
        </w:rPr>
        <w:t xml:space="preserve">, </w:t>
      </w:r>
      <w:r w:rsidR="00DE63E0" w:rsidRPr="001939E9">
        <w:rPr>
          <w:rFonts w:ascii="Times New Roman" w:hAnsi="Times New Roman" w:cs="Times New Roman"/>
        </w:rPr>
        <w:t xml:space="preserve">even when detached and sustained by equipment, are </w:t>
      </w:r>
      <w:r w:rsidR="00BA1C30" w:rsidRPr="001939E9">
        <w:rPr>
          <w:rFonts w:ascii="Times New Roman" w:hAnsi="Times New Roman" w:cs="Times New Roman"/>
        </w:rPr>
        <w:t xml:space="preserve">unlike the reader’s </w:t>
      </w:r>
      <w:r w:rsidR="00BA1C30" w:rsidRPr="001939E9">
        <w:rPr>
          <w:rFonts w:ascii="Times New Roman" w:hAnsi="Times New Roman" w:cs="Times New Roman"/>
          <w:i/>
        </w:rPr>
        <w:t>organism</w:t>
      </w:r>
      <w:r w:rsidR="00DE63E0" w:rsidRPr="001939E9">
        <w:rPr>
          <w:rFonts w:ascii="Times New Roman" w:hAnsi="Times New Roman" w:cs="Times New Roman"/>
        </w:rPr>
        <w:t xml:space="preserve"> in that they </w:t>
      </w:r>
      <w:r w:rsidR="00BA1C30" w:rsidRPr="001939E9">
        <w:rPr>
          <w:rFonts w:ascii="Times New Roman" w:hAnsi="Times New Roman" w:cs="Times New Roman"/>
        </w:rPr>
        <w:t>don’t behave as a unit and don’t have a unified boundary</w:t>
      </w:r>
      <w:r w:rsidR="00DE63E0" w:rsidRPr="001939E9">
        <w:rPr>
          <w:rFonts w:ascii="Times New Roman" w:hAnsi="Times New Roman" w:cs="Times New Roman"/>
        </w:rPr>
        <w:t>.</w:t>
      </w:r>
      <w:r w:rsidR="00BA1C30" w:rsidRPr="001939E9">
        <w:rPr>
          <w:rFonts w:ascii="Times New Roman" w:hAnsi="Times New Roman" w:cs="Times New Roman"/>
        </w:rPr>
        <w:t xml:space="preserve"> </w:t>
      </w:r>
      <w:r w:rsidR="009F6A5A" w:rsidRPr="001939E9">
        <w:rPr>
          <w:rFonts w:ascii="Times New Roman" w:hAnsi="Times New Roman" w:cs="Times New Roman"/>
        </w:rPr>
        <w:t xml:space="preserve">Unlike organisms, they don’t grow themselves or maintain themselves. </w:t>
      </w:r>
      <w:r w:rsidR="00DE63E0" w:rsidRPr="001939E9">
        <w:rPr>
          <w:rFonts w:ascii="Times New Roman" w:hAnsi="Times New Roman" w:cs="Times New Roman"/>
        </w:rPr>
        <w:t xml:space="preserve">They get any of their teleological properties from the roles as parts in an organism. </w:t>
      </w:r>
    </w:p>
    <w:p w14:paraId="28BC1562" w14:textId="77777777" w:rsidR="00A54EBA" w:rsidRPr="001939E9" w:rsidRDefault="00DE63E0" w:rsidP="00BC05DF">
      <w:pPr>
        <w:spacing w:line="480" w:lineRule="auto"/>
        <w:rPr>
          <w:rFonts w:ascii="Times New Roman" w:hAnsi="Times New Roman" w:cs="Times New Roman"/>
        </w:rPr>
      </w:pPr>
      <w:r w:rsidRPr="001939E9">
        <w:rPr>
          <w:rFonts w:ascii="Times New Roman" w:hAnsi="Times New Roman" w:cs="Times New Roman"/>
        </w:rPr>
        <w:t xml:space="preserve">The </w:t>
      </w:r>
      <w:r w:rsidR="003B58B3" w:rsidRPr="001939E9">
        <w:rPr>
          <w:rFonts w:ascii="Times New Roman" w:hAnsi="Times New Roman" w:cs="Times New Roman"/>
        </w:rPr>
        <w:t xml:space="preserve">individual </w:t>
      </w:r>
      <w:r w:rsidRPr="001939E9">
        <w:rPr>
          <w:rFonts w:ascii="Times New Roman" w:hAnsi="Times New Roman" w:cs="Times New Roman"/>
        </w:rPr>
        <w:t xml:space="preserve">cells of an organ are alive and can die. </w:t>
      </w:r>
      <w:r w:rsidR="009F6A5A" w:rsidRPr="001939E9">
        <w:rPr>
          <w:rFonts w:ascii="Times New Roman" w:hAnsi="Times New Roman" w:cs="Times New Roman"/>
        </w:rPr>
        <w:t>They metabolize, grow, and operate as a</w:t>
      </w:r>
      <w:r w:rsidR="003B58B3" w:rsidRPr="001939E9">
        <w:rPr>
          <w:rFonts w:ascii="Times New Roman" w:hAnsi="Times New Roman" w:cs="Times New Roman"/>
        </w:rPr>
        <w:t xml:space="preserve"> separate</w:t>
      </w:r>
      <w:r w:rsidR="009F6A5A" w:rsidRPr="001939E9">
        <w:rPr>
          <w:rFonts w:ascii="Times New Roman" w:hAnsi="Times New Roman" w:cs="Times New Roman"/>
        </w:rPr>
        <w:t xml:space="preserve"> unit. </w:t>
      </w:r>
      <w:r w:rsidRPr="001939E9">
        <w:rPr>
          <w:rFonts w:ascii="Times New Roman" w:hAnsi="Times New Roman" w:cs="Times New Roman"/>
        </w:rPr>
        <w:t xml:space="preserve">Multi-cellular organisms that have organs as parts are alive and can die. But organs </w:t>
      </w:r>
      <w:r w:rsidR="007F1424" w:rsidRPr="001939E9">
        <w:rPr>
          <w:rFonts w:ascii="Times New Roman" w:hAnsi="Times New Roman" w:cs="Times New Roman"/>
        </w:rPr>
        <w:t xml:space="preserve">and tissues </w:t>
      </w:r>
      <w:r w:rsidRPr="001939E9">
        <w:rPr>
          <w:rFonts w:ascii="Times New Roman" w:hAnsi="Times New Roman" w:cs="Times New Roman"/>
        </w:rPr>
        <w:t>cannot die. O</w:t>
      </w:r>
      <w:r w:rsidR="00B67192" w:rsidRPr="001939E9">
        <w:rPr>
          <w:rFonts w:ascii="Times New Roman" w:hAnsi="Times New Roman" w:cs="Times New Roman"/>
        </w:rPr>
        <w:t xml:space="preserve">rgans and tissues </w:t>
      </w:r>
      <w:r w:rsidR="00A54EBA" w:rsidRPr="001939E9">
        <w:rPr>
          <w:rFonts w:ascii="Times New Roman" w:hAnsi="Times New Roman" w:cs="Times New Roman"/>
        </w:rPr>
        <w:t xml:space="preserve">are not literally alive and any account of death of </w:t>
      </w:r>
      <w:r w:rsidR="007F1424" w:rsidRPr="001939E9">
        <w:rPr>
          <w:rFonts w:ascii="Times New Roman" w:hAnsi="Times New Roman" w:cs="Times New Roman"/>
        </w:rPr>
        <w:t xml:space="preserve">a </w:t>
      </w:r>
      <w:r w:rsidR="00A54EBA" w:rsidRPr="001939E9">
        <w:rPr>
          <w:rFonts w:ascii="Times New Roman" w:hAnsi="Times New Roman" w:cs="Times New Roman"/>
        </w:rPr>
        <w:t xml:space="preserve">tissue culture </w:t>
      </w:r>
      <w:r w:rsidR="00B67192" w:rsidRPr="001939E9">
        <w:rPr>
          <w:rFonts w:ascii="Times New Roman" w:hAnsi="Times New Roman" w:cs="Times New Roman"/>
        </w:rPr>
        <w:t xml:space="preserve">or </w:t>
      </w:r>
      <w:r w:rsidR="00A54EBA" w:rsidRPr="001939E9">
        <w:rPr>
          <w:rFonts w:ascii="Times New Roman" w:hAnsi="Times New Roman" w:cs="Times New Roman"/>
        </w:rPr>
        <w:t>some tissues</w:t>
      </w:r>
      <w:r w:rsidR="003B58B3" w:rsidRPr="001939E9">
        <w:rPr>
          <w:rFonts w:ascii="Times New Roman" w:hAnsi="Times New Roman" w:cs="Times New Roman"/>
        </w:rPr>
        <w:t>, for example,</w:t>
      </w:r>
      <w:r w:rsidR="00A54EBA" w:rsidRPr="001939E9">
        <w:rPr>
          <w:rFonts w:ascii="Times New Roman" w:hAnsi="Times New Roman" w:cs="Times New Roman"/>
        </w:rPr>
        <w:t xml:space="preserve"> in my thigh will be rather unprincipled. </w:t>
      </w:r>
      <w:r w:rsidR="003D64AC" w:rsidRPr="001939E9">
        <w:rPr>
          <w:rFonts w:ascii="Times New Roman" w:hAnsi="Times New Roman" w:cs="Times New Roman"/>
        </w:rPr>
        <w:t xml:space="preserve">Does </w:t>
      </w:r>
      <w:r w:rsidR="00A54EBA" w:rsidRPr="001939E9">
        <w:rPr>
          <w:rFonts w:ascii="Times New Roman" w:hAnsi="Times New Roman" w:cs="Times New Roman"/>
        </w:rPr>
        <w:t xml:space="preserve">the tissue still </w:t>
      </w:r>
      <w:r w:rsidR="007F1424" w:rsidRPr="001939E9">
        <w:rPr>
          <w:rFonts w:ascii="Times New Roman" w:hAnsi="Times New Roman" w:cs="Times New Roman"/>
        </w:rPr>
        <w:t xml:space="preserve">live </w:t>
      </w:r>
      <w:r w:rsidR="00A54EBA" w:rsidRPr="001939E9">
        <w:rPr>
          <w:rFonts w:ascii="Times New Roman" w:hAnsi="Times New Roman" w:cs="Times New Roman"/>
        </w:rPr>
        <w:t xml:space="preserve">when all but one of </w:t>
      </w:r>
      <w:r w:rsidR="007F1424" w:rsidRPr="001939E9">
        <w:rPr>
          <w:rFonts w:ascii="Times New Roman" w:hAnsi="Times New Roman" w:cs="Times New Roman"/>
        </w:rPr>
        <w:t xml:space="preserve">its constituent </w:t>
      </w:r>
      <w:r w:rsidR="00A54EBA" w:rsidRPr="001939E9">
        <w:rPr>
          <w:rFonts w:ascii="Times New Roman" w:hAnsi="Times New Roman" w:cs="Times New Roman"/>
        </w:rPr>
        <w:t xml:space="preserve">cells </w:t>
      </w:r>
      <w:r w:rsidR="007F1424" w:rsidRPr="001939E9">
        <w:rPr>
          <w:rFonts w:ascii="Times New Roman" w:hAnsi="Times New Roman" w:cs="Times New Roman"/>
        </w:rPr>
        <w:t>have died</w:t>
      </w:r>
      <w:r w:rsidR="002F72CF" w:rsidRPr="001939E9">
        <w:rPr>
          <w:rFonts w:ascii="Times New Roman" w:hAnsi="Times New Roman" w:cs="Times New Roman"/>
        </w:rPr>
        <w:t>?</w:t>
      </w:r>
      <w:r w:rsidR="00A54EBA" w:rsidRPr="001939E9">
        <w:rPr>
          <w:rFonts w:ascii="Times New Roman" w:hAnsi="Times New Roman" w:cs="Times New Roman"/>
        </w:rPr>
        <w:t xml:space="preserve"> </w:t>
      </w:r>
      <w:r w:rsidR="009F6A5A" w:rsidRPr="001939E9">
        <w:rPr>
          <w:rFonts w:ascii="Times New Roman" w:hAnsi="Times New Roman" w:cs="Times New Roman"/>
        </w:rPr>
        <w:t xml:space="preserve">It </w:t>
      </w:r>
      <w:r w:rsidR="00A54EBA" w:rsidRPr="001939E9">
        <w:rPr>
          <w:rFonts w:ascii="Times New Roman" w:hAnsi="Times New Roman" w:cs="Times New Roman"/>
        </w:rPr>
        <w:t xml:space="preserve">would be odd that a tissue still was alive when only </w:t>
      </w:r>
      <w:r w:rsidR="009F6A5A" w:rsidRPr="001939E9">
        <w:rPr>
          <w:rFonts w:ascii="Times New Roman" w:hAnsi="Times New Roman" w:cs="Times New Roman"/>
        </w:rPr>
        <w:t xml:space="preserve">the </w:t>
      </w:r>
      <w:r w:rsidR="002F72CF" w:rsidRPr="001939E9">
        <w:rPr>
          <w:rFonts w:ascii="Times New Roman" w:hAnsi="Times New Roman" w:cs="Times New Roman"/>
        </w:rPr>
        <w:t>small</w:t>
      </w:r>
      <w:r w:rsidR="009F6A5A" w:rsidRPr="001939E9">
        <w:rPr>
          <w:rFonts w:ascii="Times New Roman" w:hAnsi="Times New Roman" w:cs="Times New Roman"/>
        </w:rPr>
        <w:t>est</w:t>
      </w:r>
      <w:r w:rsidR="00A54EBA" w:rsidRPr="001939E9">
        <w:rPr>
          <w:rFonts w:ascii="Times New Roman" w:hAnsi="Times New Roman" w:cs="Times New Roman"/>
        </w:rPr>
        <w:t xml:space="preserve"> </w:t>
      </w:r>
      <w:proofErr w:type="gramStart"/>
      <w:r w:rsidR="00A54EBA" w:rsidRPr="001939E9">
        <w:rPr>
          <w:rFonts w:ascii="Times New Roman" w:hAnsi="Times New Roman" w:cs="Times New Roman"/>
        </w:rPr>
        <w:t>fraction of i</w:t>
      </w:r>
      <w:r w:rsidR="00946258" w:rsidRPr="001939E9">
        <w:rPr>
          <w:rFonts w:ascii="Times New Roman" w:hAnsi="Times New Roman" w:cs="Times New Roman"/>
        </w:rPr>
        <w:t>t</w:t>
      </w:r>
      <w:r w:rsidR="00A54EBA" w:rsidRPr="001939E9">
        <w:rPr>
          <w:rFonts w:ascii="Times New Roman" w:hAnsi="Times New Roman" w:cs="Times New Roman"/>
        </w:rPr>
        <w:t>s cells were</w:t>
      </w:r>
      <w:proofErr w:type="gramEnd"/>
      <w:r w:rsidR="00A54EBA" w:rsidRPr="001939E9">
        <w:rPr>
          <w:rFonts w:ascii="Times New Roman" w:hAnsi="Times New Roman" w:cs="Times New Roman"/>
        </w:rPr>
        <w:t xml:space="preserve">. The tissue couldn’t become reduced in size to the one cell as things can’t become identical to their parts. Would </w:t>
      </w:r>
      <w:r w:rsidR="00B67192" w:rsidRPr="001939E9">
        <w:rPr>
          <w:rFonts w:ascii="Times New Roman" w:hAnsi="Times New Roman" w:cs="Times New Roman"/>
        </w:rPr>
        <w:t xml:space="preserve">the tissue die in degrees </w:t>
      </w:r>
      <w:r w:rsidR="007F1424" w:rsidRPr="001939E9">
        <w:rPr>
          <w:rFonts w:ascii="Times New Roman" w:hAnsi="Times New Roman" w:cs="Times New Roman"/>
        </w:rPr>
        <w:t>as more and more of its cells die?</w:t>
      </w:r>
      <w:r w:rsidR="00414388" w:rsidRPr="001939E9">
        <w:rPr>
          <w:rFonts w:ascii="Times New Roman" w:hAnsi="Times New Roman" w:cs="Times New Roman"/>
        </w:rPr>
        <w:t xml:space="preserve"> </w:t>
      </w:r>
      <w:r w:rsidR="00946258" w:rsidRPr="001939E9">
        <w:rPr>
          <w:rFonts w:ascii="Times New Roman" w:hAnsi="Times New Roman" w:cs="Times New Roman"/>
        </w:rPr>
        <w:t xml:space="preserve">That sounds absurd. </w:t>
      </w:r>
      <w:r w:rsidR="009F6A5A" w:rsidRPr="001939E9">
        <w:rPr>
          <w:rFonts w:ascii="Times New Roman" w:hAnsi="Times New Roman" w:cs="Times New Roman"/>
        </w:rPr>
        <w:t xml:space="preserve">Once we extend life beyond the </w:t>
      </w:r>
      <w:r w:rsidR="008F6A63" w:rsidRPr="001939E9">
        <w:rPr>
          <w:rFonts w:ascii="Times New Roman" w:hAnsi="Times New Roman" w:cs="Times New Roman"/>
        </w:rPr>
        <w:t>cells of a tissue to the tissue i</w:t>
      </w:r>
      <w:r w:rsidR="00976BE0" w:rsidRPr="001939E9">
        <w:rPr>
          <w:rFonts w:ascii="Times New Roman" w:hAnsi="Times New Roman" w:cs="Times New Roman"/>
        </w:rPr>
        <w:t>t</w:t>
      </w:r>
      <w:r w:rsidR="008F6A63" w:rsidRPr="001939E9">
        <w:rPr>
          <w:rFonts w:ascii="Times New Roman" w:hAnsi="Times New Roman" w:cs="Times New Roman"/>
        </w:rPr>
        <w:t>self,</w:t>
      </w:r>
      <w:r w:rsidR="00976BE0" w:rsidRPr="001939E9">
        <w:rPr>
          <w:rFonts w:ascii="Times New Roman" w:hAnsi="Times New Roman" w:cs="Times New Roman"/>
        </w:rPr>
        <w:t xml:space="preserve"> its lack of integration and self-maintenance characteristic of cells and organisms </w:t>
      </w:r>
      <w:r w:rsidR="008F6A63" w:rsidRPr="001939E9">
        <w:rPr>
          <w:rFonts w:ascii="Times New Roman" w:hAnsi="Times New Roman" w:cs="Times New Roman"/>
        </w:rPr>
        <w:t>bring</w:t>
      </w:r>
      <w:r w:rsidR="00976BE0" w:rsidRPr="001939E9">
        <w:rPr>
          <w:rFonts w:ascii="Times New Roman" w:hAnsi="Times New Roman" w:cs="Times New Roman"/>
        </w:rPr>
        <w:t>s</w:t>
      </w:r>
      <w:r w:rsidR="008F6A63" w:rsidRPr="001939E9">
        <w:rPr>
          <w:rFonts w:ascii="Times New Roman" w:hAnsi="Times New Roman" w:cs="Times New Roman"/>
        </w:rPr>
        <w:t xml:space="preserve"> puzzles best avoided by denying that the multicellular tissues and organs are alive. It suffices to say that deaths of too many of their living cells will render them dysfunctional and ultimately eliminate them.</w:t>
      </w:r>
    </w:p>
    <w:p w14:paraId="528D0FB1" w14:textId="77777777" w:rsidR="00CD4C0F" w:rsidRPr="00BC05DF" w:rsidRDefault="00CD4C0F" w:rsidP="00BC05DF">
      <w:pPr>
        <w:spacing w:line="480" w:lineRule="auto"/>
        <w:rPr>
          <w:rFonts w:ascii="Times New Roman" w:hAnsi="Times New Roman" w:cs="Times New Roman"/>
          <w:i/>
          <w:sz w:val="28"/>
          <w:szCs w:val="28"/>
        </w:rPr>
      </w:pPr>
      <w:r w:rsidRPr="00BC05DF">
        <w:rPr>
          <w:rFonts w:ascii="Times New Roman" w:hAnsi="Times New Roman" w:cs="Times New Roman"/>
          <w:i/>
          <w:sz w:val="28"/>
          <w:szCs w:val="28"/>
        </w:rPr>
        <w:t xml:space="preserve"> </w:t>
      </w:r>
      <w:r w:rsidR="00874455" w:rsidRPr="00BC05DF">
        <w:rPr>
          <w:rFonts w:ascii="Times New Roman" w:hAnsi="Times New Roman" w:cs="Times New Roman"/>
          <w:i/>
          <w:sz w:val="28"/>
          <w:szCs w:val="28"/>
        </w:rPr>
        <w:t xml:space="preserve">Pure Dualism </w:t>
      </w:r>
      <w:r w:rsidR="00EF56E4" w:rsidRPr="00BC05DF">
        <w:rPr>
          <w:rFonts w:ascii="Times New Roman" w:hAnsi="Times New Roman" w:cs="Times New Roman"/>
          <w:i/>
          <w:sz w:val="28"/>
          <w:szCs w:val="28"/>
        </w:rPr>
        <w:t xml:space="preserve">and the </w:t>
      </w:r>
      <w:r w:rsidR="00F45422" w:rsidRPr="00BC05DF">
        <w:rPr>
          <w:rFonts w:ascii="Times New Roman" w:hAnsi="Times New Roman" w:cs="Times New Roman"/>
          <w:i/>
          <w:sz w:val="28"/>
          <w:szCs w:val="28"/>
        </w:rPr>
        <w:t xml:space="preserve">Death of the Soul? </w:t>
      </w:r>
    </w:p>
    <w:p w14:paraId="089FD0E5" w14:textId="77777777" w:rsidR="00CD4C0F" w:rsidRPr="001939E9" w:rsidRDefault="001B39E3" w:rsidP="00BC05DF">
      <w:pPr>
        <w:spacing w:line="480" w:lineRule="auto"/>
        <w:rPr>
          <w:rFonts w:ascii="Times New Roman" w:hAnsi="Times New Roman" w:cs="Times New Roman"/>
        </w:rPr>
      </w:pPr>
      <w:r w:rsidRPr="001939E9">
        <w:rPr>
          <w:rFonts w:ascii="Times New Roman" w:hAnsi="Times New Roman" w:cs="Times New Roman"/>
        </w:rPr>
        <w:t xml:space="preserve">Pure dualists maintain </w:t>
      </w:r>
      <w:r w:rsidR="009962F7" w:rsidRPr="001939E9">
        <w:rPr>
          <w:rFonts w:ascii="Times New Roman" w:hAnsi="Times New Roman" w:cs="Times New Roman"/>
        </w:rPr>
        <w:t xml:space="preserve">that </w:t>
      </w:r>
      <w:r w:rsidRPr="001939E9">
        <w:rPr>
          <w:rFonts w:ascii="Times New Roman" w:hAnsi="Times New Roman" w:cs="Times New Roman"/>
        </w:rPr>
        <w:t>we are identical to our soul rather than a compound of soul and body.</w:t>
      </w:r>
      <w:r w:rsidR="00CD4C0F" w:rsidRPr="001939E9">
        <w:rPr>
          <w:rFonts w:ascii="Times New Roman" w:hAnsi="Times New Roman" w:cs="Times New Roman"/>
        </w:rPr>
        <w:t xml:space="preserve"> </w:t>
      </w:r>
      <w:r w:rsidR="00EF56E4" w:rsidRPr="001939E9">
        <w:rPr>
          <w:rFonts w:ascii="Times New Roman" w:hAnsi="Times New Roman" w:cs="Times New Roman"/>
        </w:rPr>
        <w:t xml:space="preserve">Souls don’t </w:t>
      </w:r>
      <w:r w:rsidR="00F05662" w:rsidRPr="001939E9">
        <w:rPr>
          <w:rFonts w:ascii="Times New Roman" w:hAnsi="Times New Roman" w:cs="Times New Roman"/>
        </w:rPr>
        <w:t>d</w:t>
      </w:r>
      <w:r w:rsidR="00813AEB" w:rsidRPr="001939E9">
        <w:rPr>
          <w:rFonts w:ascii="Times New Roman" w:hAnsi="Times New Roman" w:cs="Times New Roman"/>
        </w:rPr>
        <w:t>ie</w:t>
      </w:r>
      <w:r w:rsidR="00946258" w:rsidRPr="001939E9">
        <w:rPr>
          <w:rFonts w:ascii="Times New Roman" w:hAnsi="Times New Roman" w:cs="Times New Roman"/>
        </w:rPr>
        <w:t>.</w:t>
      </w:r>
      <w:r w:rsidR="00813AEB" w:rsidRPr="001939E9">
        <w:rPr>
          <w:rFonts w:ascii="Times New Roman" w:hAnsi="Times New Roman" w:cs="Times New Roman"/>
        </w:rPr>
        <w:t xml:space="preserve"> </w:t>
      </w:r>
      <w:r w:rsidR="00CD4C0F" w:rsidRPr="001939E9">
        <w:rPr>
          <w:rFonts w:ascii="Times New Roman" w:hAnsi="Times New Roman" w:cs="Times New Roman"/>
        </w:rPr>
        <w:t xml:space="preserve">Even if </w:t>
      </w:r>
      <w:r w:rsidR="001305E6" w:rsidRPr="001939E9">
        <w:rPr>
          <w:rFonts w:ascii="Times New Roman" w:hAnsi="Times New Roman" w:cs="Times New Roman"/>
        </w:rPr>
        <w:t>pure dualists</w:t>
      </w:r>
      <w:r w:rsidR="007F1424" w:rsidRPr="001939E9">
        <w:rPr>
          <w:rFonts w:ascii="Times New Roman" w:hAnsi="Times New Roman" w:cs="Times New Roman"/>
        </w:rPr>
        <w:t xml:space="preserve"> </w:t>
      </w:r>
      <w:r w:rsidR="003323FA" w:rsidRPr="001939E9">
        <w:rPr>
          <w:rFonts w:ascii="Times New Roman" w:hAnsi="Times New Roman" w:cs="Times New Roman"/>
        </w:rPr>
        <w:t>[</w:t>
      </w:r>
      <w:r w:rsidR="008F6A63" w:rsidRPr="001939E9">
        <w:rPr>
          <w:rFonts w:ascii="Times New Roman" w:hAnsi="Times New Roman" w:cs="Times New Roman"/>
        </w:rPr>
        <w:t>4</w:t>
      </w:r>
      <w:r w:rsidR="00D1244E" w:rsidRPr="001939E9">
        <w:rPr>
          <w:rFonts w:ascii="Times New Roman" w:hAnsi="Times New Roman" w:cs="Times New Roman"/>
        </w:rPr>
        <w:t>2</w:t>
      </w:r>
      <w:r w:rsidR="003323FA" w:rsidRPr="001939E9">
        <w:rPr>
          <w:rFonts w:ascii="Times New Roman" w:hAnsi="Times New Roman" w:cs="Times New Roman"/>
        </w:rPr>
        <w:t>,</w:t>
      </w:r>
      <w:r w:rsidR="001A1EFD" w:rsidRPr="001939E9">
        <w:rPr>
          <w:rFonts w:ascii="Times New Roman" w:hAnsi="Times New Roman" w:cs="Times New Roman"/>
        </w:rPr>
        <w:t xml:space="preserve"> </w:t>
      </w:r>
      <w:r w:rsidR="003323FA" w:rsidRPr="001939E9">
        <w:rPr>
          <w:rFonts w:ascii="Times New Roman" w:hAnsi="Times New Roman" w:cs="Times New Roman"/>
        </w:rPr>
        <w:t>4</w:t>
      </w:r>
      <w:r w:rsidR="00D1244E" w:rsidRPr="001939E9">
        <w:rPr>
          <w:rFonts w:ascii="Times New Roman" w:hAnsi="Times New Roman" w:cs="Times New Roman"/>
        </w:rPr>
        <w:t>3</w:t>
      </w:r>
      <w:r w:rsidR="008F6A63" w:rsidRPr="001939E9">
        <w:rPr>
          <w:rFonts w:ascii="Times New Roman" w:hAnsi="Times New Roman" w:cs="Times New Roman"/>
        </w:rPr>
        <w:t>]</w:t>
      </w:r>
      <w:r w:rsidRPr="001939E9">
        <w:rPr>
          <w:rStyle w:val="FootnoteReference"/>
          <w:rFonts w:ascii="Times New Roman" w:hAnsi="Times New Roman" w:cs="Times New Roman"/>
        </w:rPr>
        <w:footnoteReference w:id="24"/>
      </w:r>
      <w:r w:rsidR="00874455" w:rsidRPr="001939E9">
        <w:rPr>
          <w:rFonts w:ascii="Times New Roman" w:hAnsi="Times New Roman" w:cs="Times New Roman"/>
        </w:rPr>
        <w:t xml:space="preserve"> </w:t>
      </w:r>
      <w:r w:rsidR="001305E6" w:rsidRPr="001939E9">
        <w:rPr>
          <w:rFonts w:ascii="Times New Roman" w:hAnsi="Times New Roman" w:cs="Times New Roman"/>
        </w:rPr>
        <w:t xml:space="preserve">are right and </w:t>
      </w:r>
      <w:r w:rsidR="00CD4C0F" w:rsidRPr="001939E9">
        <w:rPr>
          <w:rFonts w:ascii="Times New Roman" w:hAnsi="Times New Roman" w:cs="Times New Roman"/>
        </w:rPr>
        <w:t xml:space="preserve">we </w:t>
      </w:r>
      <w:r w:rsidR="001305E6" w:rsidRPr="001939E9">
        <w:rPr>
          <w:rFonts w:ascii="Times New Roman" w:hAnsi="Times New Roman" w:cs="Times New Roman"/>
        </w:rPr>
        <w:t xml:space="preserve">persons </w:t>
      </w:r>
      <w:r w:rsidR="00CD4C0F" w:rsidRPr="001939E9">
        <w:rPr>
          <w:rFonts w:ascii="Times New Roman" w:hAnsi="Times New Roman" w:cs="Times New Roman"/>
        </w:rPr>
        <w:t>are souls without bodies as proper parts, a second sense of death</w:t>
      </w:r>
      <w:r w:rsidR="00874455" w:rsidRPr="001939E9">
        <w:rPr>
          <w:rFonts w:ascii="Times New Roman" w:hAnsi="Times New Roman" w:cs="Times New Roman"/>
        </w:rPr>
        <w:t xml:space="preserve"> isn’t needed</w:t>
      </w:r>
      <w:r w:rsidR="00CD4C0F" w:rsidRPr="001939E9">
        <w:rPr>
          <w:rFonts w:ascii="Times New Roman" w:hAnsi="Times New Roman" w:cs="Times New Roman"/>
        </w:rPr>
        <w:t>. The soul can’t die as it is</w:t>
      </w:r>
      <w:r w:rsidR="00874455" w:rsidRPr="001939E9">
        <w:rPr>
          <w:rFonts w:ascii="Times New Roman" w:hAnsi="Times New Roman" w:cs="Times New Roman"/>
        </w:rPr>
        <w:t xml:space="preserve">n’t </w:t>
      </w:r>
      <w:r w:rsidR="00CD4C0F" w:rsidRPr="001939E9">
        <w:rPr>
          <w:rFonts w:ascii="Times New Roman" w:hAnsi="Times New Roman" w:cs="Times New Roman"/>
        </w:rPr>
        <w:t>alive. The death of someone who is just a soul should be paraphrase</w:t>
      </w:r>
      <w:r w:rsidR="001305E6" w:rsidRPr="001939E9">
        <w:rPr>
          <w:rFonts w:ascii="Times New Roman" w:hAnsi="Times New Roman" w:cs="Times New Roman"/>
        </w:rPr>
        <w:t>d</w:t>
      </w:r>
      <w:r w:rsidR="00CD4C0F" w:rsidRPr="001939E9">
        <w:rPr>
          <w:rFonts w:ascii="Times New Roman" w:hAnsi="Times New Roman" w:cs="Times New Roman"/>
        </w:rPr>
        <w:t xml:space="preserve"> as really describing the death of their body and not </w:t>
      </w:r>
      <w:r w:rsidR="00FF55B1" w:rsidRPr="001939E9">
        <w:rPr>
          <w:rFonts w:ascii="Times New Roman" w:hAnsi="Times New Roman" w:cs="Times New Roman"/>
        </w:rPr>
        <w:t xml:space="preserve">literally </w:t>
      </w:r>
      <w:r w:rsidR="00CD4C0F" w:rsidRPr="001939E9">
        <w:rPr>
          <w:rFonts w:ascii="Times New Roman" w:hAnsi="Times New Roman" w:cs="Times New Roman"/>
        </w:rPr>
        <w:t>their own death.</w:t>
      </w:r>
    </w:p>
    <w:p w14:paraId="761DA1A0" w14:textId="19643928" w:rsidR="005F2782" w:rsidRPr="001939E9" w:rsidRDefault="00BC05DF" w:rsidP="00BC05DF">
      <w:pPr>
        <w:spacing w:line="480" w:lineRule="auto"/>
        <w:rPr>
          <w:rFonts w:ascii="Times New Roman" w:hAnsi="Times New Roman" w:cs="Times New Roman"/>
        </w:rPr>
      </w:pPr>
      <w:r>
        <w:rPr>
          <w:rFonts w:ascii="Times New Roman" w:hAnsi="Times New Roman" w:cs="Times New Roman"/>
        </w:rPr>
        <w:t>N</w:t>
      </w:r>
      <w:r w:rsidR="00EF56E4" w:rsidRPr="001939E9">
        <w:rPr>
          <w:rFonts w:ascii="Times New Roman" w:hAnsi="Times New Roman" w:cs="Times New Roman"/>
        </w:rPr>
        <w:t>evertheless, i</w:t>
      </w:r>
      <w:r w:rsidR="007E050A" w:rsidRPr="001939E9">
        <w:rPr>
          <w:rFonts w:ascii="Times New Roman" w:hAnsi="Times New Roman" w:cs="Times New Roman"/>
        </w:rPr>
        <w:t xml:space="preserve">f readers </w:t>
      </w:r>
      <w:r w:rsidR="00CD4C0F" w:rsidRPr="001939E9">
        <w:rPr>
          <w:rFonts w:ascii="Times New Roman" w:hAnsi="Times New Roman" w:cs="Times New Roman"/>
        </w:rPr>
        <w:t xml:space="preserve">insist that </w:t>
      </w:r>
      <w:r w:rsidR="00EF56E4" w:rsidRPr="001939E9">
        <w:rPr>
          <w:rFonts w:ascii="Times New Roman" w:hAnsi="Times New Roman" w:cs="Times New Roman"/>
        </w:rPr>
        <w:t xml:space="preserve">it is too revisionary to </w:t>
      </w:r>
      <w:r w:rsidR="00D470E8" w:rsidRPr="001939E9">
        <w:rPr>
          <w:rFonts w:ascii="Times New Roman" w:hAnsi="Times New Roman" w:cs="Times New Roman"/>
        </w:rPr>
        <w:t xml:space="preserve">declare that fully immaterial </w:t>
      </w:r>
      <w:r w:rsidR="00EF56E4" w:rsidRPr="001939E9">
        <w:rPr>
          <w:rFonts w:ascii="Times New Roman" w:hAnsi="Times New Roman" w:cs="Times New Roman"/>
        </w:rPr>
        <w:t xml:space="preserve">persons who are </w:t>
      </w:r>
      <w:r w:rsidR="001305E6" w:rsidRPr="001939E9">
        <w:rPr>
          <w:rFonts w:ascii="Times New Roman" w:hAnsi="Times New Roman" w:cs="Times New Roman"/>
        </w:rPr>
        <w:t xml:space="preserve">identical to their </w:t>
      </w:r>
      <w:r w:rsidR="00EF56E4" w:rsidRPr="001939E9">
        <w:rPr>
          <w:rFonts w:ascii="Times New Roman" w:hAnsi="Times New Roman" w:cs="Times New Roman"/>
        </w:rPr>
        <w:t>souls don’t die</w:t>
      </w:r>
      <w:r w:rsidR="00CD4C0F" w:rsidRPr="001939E9">
        <w:rPr>
          <w:rFonts w:ascii="Times New Roman" w:hAnsi="Times New Roman" w:cs="Times New Roman"/>
        </w:rPr>
        <w:t xml:space="preserve">, then death can’t mean </w:t>
      </w:r>
      <w:r w:rsidR="003C4FD7" w:rsidRPr="001939E9">
        <w:rPr>
          <w:rFonts w:ascii="Times New Roman" w:hAnsi="Times New Roman" w:cs="Times New Roman"/>
        </w:rPr>
        <w:t>persons</w:t>
      </w:r>
      <w:r w:rsidR="00CD4C0F" w:rsidRPr="001939E9">
        <w:rPr>
          <w:rFonts w:ascii="Times New Roman" w:hAnsi="Times New Roman" w:cs="Times New Roman"/>
        </w:rPr>
        <w:t xml:space="preserve"> cease to exist</w:t>
      </w:r>
      <w:r w:rsidR="001305E6" w:rsidRPr="001939E9">
        <w:rPr>
          <w:rFonts w:ascii="Times New Roman" w:hAnsi="Times New Roman" w:cs="Times New Roman"/>
        </w:rPr>
        <w:t xml:space="preserve"> </w:t>
      </w:r>
      <w:r w:rsidR="003C4FD7" w:rsidRPr="001939E9">
        <w:rPr>
          <w:rFonts w:ascii="Times New Roman" w:hAnsi="Times New Roman" w:cs="Times New Roman"/>
        </w:rPr>
        <w:t>(</w:t>
      </w:r>
      <w:r w:rsidR="009962F7" w:rsidRPr="001939E9">
        <w:rPr>
          <w:rFonts w:ascii="Times New Roman" w:hAnsi="Times New Roman" w:cs="Times New Roman"/>
        </w:rPr>
        <w:t xml:space="preserve">as maintained by </w:t>
      </w:r>
      <w:r w:rsidR="003C4FD7" w:rsidRPr="001939E9">
        <w:rPr>
          <w:rFonts w:ascii="Times New Roman" w:hAnsi="Times New Roman" w:cs="Times New Roman"/>
        </w:rPr>
        <w:t>McMahan</w:t>
      </w:r>
      <w:r w:rsidR="004816AD" w:rsidRPr="001939E9">
        <w:rPr>
          <w:rFonts w:ascii="Times New Roman" w:hAnsi="Times New Roman" w:cs="Times New Roman"/>
        </w:rPr>
        <w:t xml:space="preserve">, Wikler and Green </w:t>
      </w:r>
      <w:r w:rsidR="00AD3500" w:rsidRPr="001939E9">
        <w:rPr>
          <w:rFonts w:ascii="Times New Roman" w:hAnsi="Times New Roman" w:cs="Times New Roman"/>
        </w:rPr>
        <w:t>in the opening quote</w:t>
      </w:r>
      <w:r w:rsidR="00DA16F2" w:rsidRPr="001939E9">
        <w:rPr>
          <w:rFonts w:ascii="Times New Roman" w:hAnsi="Times New Roman" w:cs="Times New Roman"/>
        </w:rPr>
        <w:t>s</w:t>
      </w:r>
      <w:r w:rsidR="003C4FD7" w:rsidRPr="001939E9">
        <w:rPr>
          <w:rFonts w:ascii="Times New Roman" w:hAnsi="Times New Roman" w:cs="Times New Roman"/>
        </w:rPr>
        <w:t xml:space="preserve">) </w:t>
      </w:r>
      <w:r w:rsidR="001305E6" w:rsidRPr="001939E9">
        <w:rPr>
          <w:rFonts w:ascii="Times New Roman" w:hAnsi="Times New Roman" w:cs="Times New Roman"/>
        </w:rPr>
        <w:t>as the immaterial person</w:t>
      </w:r>
      <w:r w:rsidR="00DA16F2" w:rsidRPr="001939E9">
        <w:rPr>
          <w:rFonts w:ascii="Times New Roman" w:hAnsi="Times New Roman" w:cs="Times New Roman"/>
        </w:rPr>
        <w:t>s</w:t>
      </w:r>
      <w:r w:rsidR="001305E6" w:rsidRPr="001939E9">
        <w:rPr>
          <w:rFonts w:ascii="Times New Roman" w:hAnsi="Times New Roman" w:cs="Times New Roman"/>
        </w:rPr>
        <w:t xml:space="preserve"> posthumously exist</w:t>
      </w:r>
      <w:r w:rsidR="00CD4C0F" w:rsidRPr="001939E9">
        <w:rPr>
          <w:rFonts w:ascii="Times New Roman" w:hAnsi="Times New Roman" w:cs="Times New Roman"/>
        </w:rPr>
        <w:t xml:space="preserve">. </w:t>
      </w:r>
      <w:r w:rsidR="001B39E3" w:rsidRPr="001939E9">
        <w:rPr>
          <w:rFonts w:ascii="Times New Roman" w:hAnsi="Times New Roman" w:cs="Times New Roman"/>
        </w:rPr>
        <w:t xml:space="preserve">How </w:t>
      </w:r>
      <w:r w:rsidR="009962F7" w:rsidRPr="001939E9">
        <w:rPr>
          <w:rFonts w:ascii="Times New Roman" w:hAnsi="Times New Roman" w:cs="Times New Roman"/>
        </w:rPr>
        <w:t xml:space="preserve">then </w:t>
      </w:r>
      <w:r w:rsidR="001B39E3" w:rsidRPr="001939E9">
        <w:rPr>
          <w:rFonts w:ascii="Times New Roman" w:hAnsi="Times New Roman" w:cs="Times New Roman"/>
        </w:rPr>
        <w:t>should we define death of a soul</w:t>
      </w:r>
      <w:r w:rsidR="009962F7" w:rsidRPr="001939E9">
        <w:rPr>
          <w:rFonts w:ascii="Times New Roman" w:hAnsi="Times New Roman" w:cs="Times New Roman"/>
        </w:rPr>
        <w:t>?</w:t>
      </w:r>
      <w:r w:rsidR="001B39E3" w:rsidRPr="001939E9">
        <w:rPr>
          <w:rFonts w:ascii="Times New Roman" w:hAnsi="Times New Roman" w:cs="Times New Roman"/>
        </w:rPr>
        <w:t xml:space="preserve"> Well, first I want to </w:t>
      </w:r>
      <w:r w:rsidR="00FF55B1" w:rsidRPr="001939E9">
        <w:rPr>
          <w:rFonts w:ascii="Times New Roman" w:hAnsi="Times New Roman" w:cs="Times New Roman"/>
        </w:rPr>
        <w:t xml:space="preserve">caution </w:t>
      </w:r>
      <w:r w:rsidR="001B39E3" w:rsidRPr="001939E9">
        <w:rPr>
          <w:rFonts w:ascii="Times New Roman" w:hAnsi="Times New Roman" w:cs="Times New Roman"/>
        </w:rPr>
        <w:t xml:space="preserve">readers against defining </w:t>
      </w:r>
      <w:r w:rsidR="00130330" w:rsidRPr="001939E9">
        <w:rPr>
          <w:rFonts w:ascii="Times New Roman" w:hAnsi="Times New Roman" w:cs="Times New Roman"/>
        </w:rPr>
        <w:t xml:space="preserve">an ensouled person’s death as </w:t>
      </w:r>
      <w:r w:rsidR="00D1244E" w:rsidRPr="001939E9">
        <w:rPr>
          <w:rFonts w:ascii="Times New Roman" w:hAnsi="Times New Roman" w:cs="Times New Roman"/>
        </w:rPr>
        <w:t>a</w:t>
      </w:r>
      <w:r w:rsidR="00130330" w:rsidRPr="001939E9">
        <w:rPr>
          <w:rFonts w:ascii="Times New Roman" w:hAnsi="Times New Roman" w:cs="Times New Roman"/>
        </w:rPr>
        <w:t xml:space="preserve"> </w:t>
      </w:r>
      <w:r w:rsidR="001B39E3" w:rsidRPr="001939E9">
        <w:rPr>
          <w:rFonts w:ascii="Times New Roman" w:hAnsi="Times New Roman" w:cs="Times New Roman"/>
        </w:rPr>
        <w:t>s</w:t>
      </w:r>
      <w:r w:rsidR="000D4506" w:rsidRPr="001939E9">
        <w:rPr>
          <w:rFonts w:ascii="Times New Roman" w:hAnsi="Times New Roman" w:cs="Times New Roman"/>
        </w:rPr>
        <w:t>oul</w:t>
      </w:r>
      <w:r w:rsidR="00D470E8" w:rsidRPr="001939E9">
        <w:rPr>
          <w:rFonts w:ascii="Times New Roman" w:hAnsi="Times New Roman" w:cs="Times New Roman"/>
        </w:rPr>
        <w:t xml:space="preserve"> </w:t>
      </w:r>
      <w:r w:rsidR="000D4506" w:rsidRPr="001939E9">
        <w:rPr>
          <w:rFonts w:ascii="Times New Roman" w:hAnsi="Times New Roman" w:cs="Times New Roman"/>
        </w:rPr>
        <w:t xml:space="preserve">ceasing to be related to </w:t>
      </w:r>
      <w:r w:rsidR="00130330" w:rsidRPr="001939E9">
        <w:rPr>
          <w:rFonts w:ascii="Times New Roman" w:hAnsi="Times New Roman" w:cs="Times New Roman"/>
        </w:rPr>
        <w:t>its</w:t>
      </w:r>
      <w:r w:rsidR="000D4506" w:rsidRPr="001939E9">
        <w:rPr>
          <w:rFonts w:ascii="Times New Roman" w:hAnsi="Times New Roman" w:cs="Times New Roman"/>
        </w:rPr>
        <w:t xml:space="preserve"> body</w:t>
      </w:r>
      <w:r w:rsidR="00F40F8A" w:rsidRPr="001939E9">
        <w:rPr>
          <w:rFonts w:ascii="Times New Roman" w:hAnsi="Times New Roman" w:cs="Times New Roman"/>
        </w:rPr>
        <w:t>.</w:t>
      </w:r>
      <w:r w:rsidR="000D4506" w:rsidRPr="001939E9">
        <w:rPr>
          <w:rFonts w:ascii="Times New Roman" w:hAnsi="Times New Roman" w:cs="Times New Roman"/>
        </w:rPr>
        <w:t xml:space="preserve"> </w:t>
      </w:r>
      <w:r w:rsidR="00130330" w:rsidRPr="001939E9">
        <w:rPr>
          <w:rFonts w:ascii="Times New Roman" w:hAnsi="Times New Roman" w:cs="Times New Roman"/>
        </w:rPr>
        <w:t xml:space="preserve">This makes death a relation between the person’s soul and body. If the person as conceived by the pure dualist could truly die, </w:t>
      </w:r>
      <w:r w:rsidR="00CD4C0F" w:rsidRPr="001939E9">
        <w:rPr>
          <w:rFonts w:ascii="Times New Roman" w:hAnsi="Times New Roman" w:cs="Times New Roman"/>
        </w:rPr>
        <w:t>then death c</w:t>
      </w:r>
      <w:r w:rsidR="001305E6" w:rsidRPr="001939E9">
        <w:rPr>
          <w:rFonts w:ascii="Times New Roman" w:hAnsi="Times New Roman" w:cs="Times New Roman"/>
        </w:rPr>
        <w:t xml:space="preserve">an’t </w:t>
      </w:r>
      <w:r w:rsidR="00EF56E4" w:rsidRPr="001939E9">
        <w:rPr>
          <w:rFonts w:ascii="Times New Roman" w:hAnsi="Times New Roman" w:cs="Times New Roman"/>
        </w:rPr>
        <w:t xml:space="preserve">be defined as </w:t>
      </w:r>
      <w:r w:rsidR="00D1244E" w:rsidRPr="001939E9">
        <w:rPr>
          <w:rFonts w:ascii="Times New Roman" w:hAnsi="Times New Roman" w:cs="Times New Roman"/>
        </w:rPr>
        <w:t xml:space="preserve">the soul </w:t>
      </w:r>
      <w:r w:rsidR="000D4506" w:rsidRPr="001939E9">
        <w:rPr>
          <w:rFonts w:ascii="Times New Roman" w:hAnsi="Times New Roman" w:cs="Times New Roman"/>
        </w:rPr>
        <w:t xml:space="preserve">merely </w:t>
      </w:r>
      <w:r w:rsidR="00CD4C0F" w:rsidRPr="001939E9">
        <w:rPr>
          <w:rFonts w:ascii="Times New Roman" w:hAnsi="Times New Roman" w:cs="Times New Roman"/>
        </w:rPr>
        <w:t>ceas</w:t>
      </w:r>
      <w:r w:rsidR="00EF56E4" w:rsidRPr="001939E9">
        <w:rPr>
          <w:rFonts w:ascii="Times New Roman" w:hAnsi="Times New Roman" w:cs="Times New Roman"/>
        </w:rPr>
        <w:t>ing</w:t>
      </w:r>
      <w:r w:rsidR="00CD4C0F" w:rsidRPr="001939E9">
        <w:rPr>
          <w:rFonts w:ascii="Times New Roman" w:hAnsi="Times New Roman" w:cs="Times New Roman"/>
        </w:rPr>
        <w:t xml:space="preserve"> to </w:t>
      </w:r>
      <w:r w:rsidR="00EF56E4" w:rsidRPr="001939E9">
        <w:rPr>
          <w:rFonts w:ascii="Times New Roman" w:hAnsi="Times New Roman" w:cs="Times New Roman"/>
        </w:rPr>
        <w:t xml:space="preserve">be </w:t>
      </w:r>
      <w:r w:rsidR="00CD4C0F" w:rsidRPr="001939E9">
        <w:rPr>
          <w:rFonts w:ascii="Times New Roman" w:hAnsi="Times New Roman" w:cs="Times New Roman"/>
        </w:rPr>
        <w:t xml:space="preserve">related to </w:t>
      </w:r>
      <w:r w:rsidR="001305E6" w:rsidRPr="001939E9">
        <w:rPr>
          <w:rFonts w:ascii="Times New Roman" w:hAnsi="Times New Roman" w:cs="Times New Roman"/>
        </w:rPr>
        <w:t xml:space="preserve">a </w:t>
      </w:r>
      <w:r w:rsidR="00CD4C0F" w:rsidRPr="001939E9">
        <w:rPr>
          <w:rFonts w:ascii="Times New Roman" w:hAnsi="Times New Roman" w:cs="Times New Roman"/>
        </w:rPr>
        <w:t xml:space="preserve">body </w:t>
      </w:r>
      <w:r w:rsidR="00DA16F2" w:rsidRPr="001939E9">
        <w:rPr>
          <w:rFonts w:ascii="Times New Roman" w:hAnsi="Times New Roman" w:cs="Times New Roman"/>
        </w:rPr>
        <w:t xml:space="preserve">for </w:t>
      </w:r>
      <w:r w:rsidR="00AD3500" w:rsidRPr="001939E9">
        <w:rPr>
          <w:rFonts w:ascii="Times New Roman" w:hAnsi="Times New Roman" w:cs="Times New Roman"/>
        </w:rPr>
        <w:t xml:space="preserve">the </w:t>
      </w:r>
      <w:r w:rsidR="000D4506" w:rsidRPr="001939E9">
        <w:rPr>
          <w:rFonts w:ascii="Times New Roman" w:hAnsi="Times New Roman" w:cs="Times New Roman"/>
        </w:rPr>
        <w:t xml:space="preserve">loss of </w:t>
      </w:r>
      <w:r w:rsidR="00DA16F2" w:rsidRPr="001939E9">
        <w:rPr>
          <w:rFonts w:ascii="Times New Roman" w:hAnsi="Times New Roman" w:cs="Times New Roman"/>
        </w:rPr>
        <w:t xml:space="preserve">such </w:t>
      </w:r>
      <w:r w:rsidR="000D4506" w:rsidRPr="001939E9">
        <w:rPr>
          <w:rFonts w:ascii="Times New Roman" w:hAnsi="Times New Roman" w:cs="Times New Roman"/>
        </w:rPr>
        <w:t xml:space="preserve">body/soul integration </w:t>
      </w:r>
      <w:r w:rsidR="00CD4C0F" w:rsidRPr="001939E9">
        <w:rPr>
          <w:rFonts w:ascii="Times New Roman" w:hAnsi="Times New Roman" w:cs="Times New Roman"/>
        </w:rPr>
        <w:t xml:space="preserve">would make </w:t>
      </w:r>
      <w:r w:rsidR="00EF56E4" w:rsidRPr="001939E9">
        <w:rPr>
          <w:rFonts w:ascii="Times New Roman" w:hAnsi="Times New Roman" w:cs="Times New Roman"/>
        </w:rPr>
        <w:t xml:space="preserve">two souls undergoing </w:t>
      </w:r>
      <w:r w:rsidR="00CD4C0F" w:rsidRPr="001939E9">
        <w:rPr>
          <w:rFonts w:ascii="Times New Roman" w:hAnsi="Times New Roman" w:cs="Times New Roman"/>
        </w:rPr>
        <w:t xml:space="preserve">body swaps </w:t>
      </w:r>
      <w:r w:rsidR="001305E6" w:rsidRPr="001939E9">
        <w:rPr>
          <w:rFonts w:ascii="Times New Roman" w:hAnsi="Times New Roman" w:cs="Times New Roman"/>
        </w:rPr>
        <w:t xml:space="preserve">into </w:t>
      </w:r>
      <w:r w:rsidR="00CD4C0F" w:rsidRPr="001939E9">
        <w:rPr>
          <w:rFonts w:ascii="Times New Roman" w:hAnsi="Times New Roman" w:cs="Times New Roman"/>
        </w:rPr>
        <w:t>a form of death.</w:t>
      </w:r>
      <w:r w:rsidR="00130330" w:rsidRPr="001939E9">
        <w:rPr>
          <w:rFonts w:ascii="Times New Roman" w:hAnsi="Times New Roman" w:cs="Times New Roman"/>
        </w:rPr>
        <w:t xml:space="preserve"> Think of Locke’s description of soul swaps or their occurrence in popular movies like </w:t>
      </w:r>
      <w:r w:rsidR="00130330" w:rsidRPr="001939E9">
        <w:rPr>
          <w:rFonts w:ascii="Times New Roman" w:hAnsi="Times New Roman" w:cs="Times New Roman"/>
          <w:i/>
        </w:rPr>
        <w:t>Freaky Friday</w:t>
      </w:r>
      <w:r w:rsidR="00130330" w:rsidRPr="001939E9">
        <w:rPr>
          <w:rFonts w:ascii="Times New Roman" w:hAnsi="Times New Roman" w:cs="Times New Roman"/>
        </w:rPr>
        <w:t xml:space="preserve"> with Jamie Lee Curtis’s soul going into the body of her teenage daughter and vice versa. Such soul swaps satisfy the definition of death as the soul ceasing to be related to its body. But this is surely not the popular conception of death.</w:t>
      </w:r>
    </w:p>
    <w:p w14:paraId="69CE7F6B" w14:textId="77777777" w:rsidR="00C71F74" w:rsidRPr="001939E9" w:rsidRDefault="00C7438C" w:rsidP="00BC05DF">
      <w:pPr>
        <w:spacing w:line="480" w:lineRule="auto"/>
        <w:rPr>
          <w:rFonts w:ascii="Times New Roman" w:hAnsi="Times New Roman" w:cs="Times New Roman"/>
        </w:rPr>
      </w:pPr>
      <w:r w:rsidRPr="001939E9">
        <w:rPr>
          <w:rFonts w:ascii="Times New Roman" w:hAnsi="Times New Roman" w:cs="Times New Roman"/>
        </w:rPr>
        <w:t xml:space="preserve">Soul death </w:t>
      </w:r>
      <w:r w:rsidR="00FF55B1" w:rsidRPr="001939E9">
        <w:rPr>
          <w:rFonts w:ascii="Times New Roman" w:hAnsi="Times New Roman" w:cs="Times New Roman"/>
        </w:rPr>
        <w:t xml:space="preserve">would have to be </w:t>
      </w:r>
      <w:r w:rsidR="00D470E8" w:rsidRPr="001939E9">
        <w:rPr>
          <w:rFonts w:ascii="Times New Roman" w:hAnsi="Times New Roman" w:cs="Times New Roman"/>
        </w:rPr>
        <w:t xml:space="preserve">defined </w:t>
      </w:r>
      <w:r w:rsidR="000D4506" w:rsidRPr="001939E9">
        <w:rPr>
          <w:rFonts w:ascii="Times New Roman" w:hAnsi="Times New Roman" w:cs="Times New Roman"/>
        </w:rPr>
        <w:t xml:space="preserve">as </w:t>
      </w:r>
      <w:r w:rsidR="00F40F8A" w:rsidRPr="001939E9">
        <w:rPr>
          <w:rFonts w:ascii="Times New Roman" w:hAnsi="Times New Roman" w:cs="Times New Roman"/>
        </w:rPr>
        <w:t xml:space="preserve">the cessation of </w:t>
      </w:r>
      <w:r w:rsidR="000D4506" w:rsidRPr="001939E9">
        <w:rPr>
          <w:rFonts w:ascii="Times New Roman" w:hAnsi="Times New Roman" w:cs="Times New Roman"/>
        </w:rPr>
        <w:t xml:space="preserve">a </w:t>
      </w:r>
      <w:r w:rsidR="000D4506" w:rsidRPr="001939E9">
        <w:rPr>
          <w:rFonts w:ascii="Times New Roman" w:hAnsi="Times New Roman" w:cs="Times New Roman"/>
          <w:i/>
        </w:rPr>
        <w:t>relation</w:t>
      </w:r>
      <w:r w:rsidR="000D4506" w:rsidRPr="001939E9">
        <w:rPr>
          <w:rFonts w:ascii="Times New Roman" w:hAnsi="Times New Roman" w:cs="Times New Roman"/>
        </w:rPr>
        <w:t xml:space="preserve"> to a body that </w:t>
      </w:r>
      <w:r w:rsidR="00F40F8A" w:rsidRPr="001939E9">
        <w:rPr>
          <w:rFonts w:ascii="Times New Roman" w:hAnsi="Times New Roman" w:cs="Times New Roman"/>
        </w:rPr>
        <w:t xml:space="preserve">was </w:t>
      </w:r>
      <w:r w:rsidR="000D4506" w:rsidRPr="001939E9">
        <w:rPr>
          <w:rFonts w:ascii="Times New Roman" w:hAnsi="Times New Roman" w:cs="Times New Roman"/>
        </w:rPr>
        <w:t>instantiat</w:t>
      </w:r>
      <w:r w:rsidR="00F40F8A" w:rsidRPr="001939E9">
        <w:rPr>
          <w:rFonts w:ascii="Times New Roman" w:hAnsi="Times New Roman" w:cs="Times New Roman"/>
        </w:rPr>
        <w:t>ing</w:t>
      </w:r>
      <w:r w:rsidR="000D4506" w:rsidRPr="001939E9">
        <w:rPr>
          <w:rFonts w:ascii="Times New Roman" w:hAnsi="Times New Roman" w:cs="Times New Roman"/>
        </w:rPr>
        <w:t xml:space="preserve"> life proce</w:t>
      </w:r>
      <w:r w:rsidRPr="001939E9">
        <w:rPr>
          <w:rFonts w:ascii="Times New Roman" w:hAnsi="Times New Roman" w:cs="Times New Roman"/>
        </w:rPr>
        <w:t>sses</w:t>
      </w:r>
      <w:r w:rsidR="00946258" w:rsidRPr="001939E9">
        <w:rPr>
          <w:rFonts w:ascii="Times New Roman" w:hAnsi="Times New Roman" w:cs="Times New Roman"/>
        </w:rPr>
        <w:t xml:space="preserve"> and no longer does</w:t>
      </w:r>
      <w:r w:rsidRPr="001939E9">
        <w:rPr>
          <w:rFonts w:ascii="Times New Roman" w:hAnsi="Times New Roman" w:cs="Times New Roman"/>
        </w:rPr>
        <w:t>.</w:t>
      </w:r>
      <w:r w:rsidR="005F2782" w:rsidRPr="001939E9">
        <w:rPr>
          <w:rFonts w:ascii="Times New Roman" w:hAnsi="Times New Roman" w:cs="Times New Roman"/>
        </w:rPr>
        <w:t xml:space="preserve"> </w:t>
      </w:r>
      <w:r w:rsidR="00CD4C0F" w:rsidRPr="001939E9">
        <w:rPr>
          <w:rFonts w:ascii="Times New Roman" w:hAnsi="Times New Roman" w:cs="Times New Roman"/>
        </w:rPr>
        <w:t xml:space="preserve">So death </w:t>
      </w:r>
      <w:r w:rsidR="001305E6" w:rsidRPr="001939E9">
        <w:rPr>
          <w:rFonts w:ascii="Times New Roman" w:hAnsi="Times New Roman" w:cs="Times New Roman"/>
        </w:rPr>
        <w:t xml:space="preserve">for such a </w:t>
      </w:r>
      <w:r w:rsidR="005F2782" w:rsidRPr="001939E9">
        <w:rPr>
          <w:rFonts w:ascii="Times New Roman" w:hAnsi="Times New Roman" w:cs="Times New Roman"/>
        </w:rPr>
        <w:t xml:space="preserve">soul </w:t>
      </w:r>
      <w:r w:rsidR="00CD4C0F" w:rsidRPr="001939E9">
        <w:rPr>
          <w:rFonts w:ascii="Times New Roman" w:hAnsi="Times New Roman" w:cs="Times New Roman"/>
        </w:rPr>
        <w:t xml:space="preserve">would have to </w:t>
      </w:r>
      <w:r w:rsidR="00EF56E4" w:rsidRPr="001939E9">
        <w:rPr>
          <w:rFonts w:ascii="Times New Roman" w:hAnsi="Times New Roman" w:cs="Times New Roman"/>
        </w:rPr>
        <w:t xml:space="preserve">be defined as </w:t>
      </w:r>
      <w:r w:rsidR="001305E6" w:rsidRPr="001939E9">
        <w:rPr>
          <w:rFonts w:ascii="Times New Roman" w:hAnsi="Times New Roman" w:cs="Times New Roman"/>
        </w:rPr>
        <w:t xml:space="preserve">the </w:t>
      </w:r>
      <w:r w:rsidR="00CD4C0F" w:rsidRPr="001939E9">
        <w:rPr>
          <w:rFonts w:ascii="Times New Roman" w:hAnsi="Times New Roman" w:cs="Times New Roman"/>
        </w:rPr>
        <w:t xml:space="preserve">soul </w:t>
      </w:r>
      <w:r w:rsidR="00EF56E4" w:rsidRPr="001939E9">
        <w:rPr>
          <w:rFonts w:ascii="Times New Roman" w:hAnsi="Times New Roman" w:cs="Times New Roman"/>
        </w:rPr>
        <w:t xml:space="preserve">ceasing to interact with a body </w:t>
      </w:r>
      <w:r w:rsidR="00CD4C0F" w:rsidRPr="001939E9">
        <w:rPr>
          <w:rFonts w:ascii="Times New Roman" w:hAnsi="Times New Roman" w:cs="Times New Roman"/>
        </w:rPr>
        <w:t xml:space="preserve">when </w:t>
      </w:r>
      <w:r w:rsidR="00EF56E4" w:rsidRPr="001939E9">
        <w:rPr>
          <w:rFonts w:ascii="Times New Roman" w:hAnsi="Times New Roman" w:cs="Times New Roman"/>
        </w:rPr>
        <w:t xml:space="preserve">the body </w:t>
      </w:r>
      <w:r w:rsidR="00CD4C0F" w:rsidRPr="001939E9">
        <w:rPr>
          <w:rFonts w:ascii="Times New Roman" w:hAnsi="Times New Roman" w:cs="Times New Roman"/>
        </w:rPr>
        <w:t xml:space="preserve">dies. </w:t>
      </w:r>
      <w:r w:rsidR="00EF56E4" w:rsidRPr="001939E9">
        <w:rPr>
          <w:rFonts w:ascii="Times New Roman" w:hAnsi="Times New Roman" w:cs="Times New Roman"/>
        </w:rPr>
        <w:t xml:space="preserve">Defining </w:t>
      </w:r>
      <w:r w:rsidR="00DA16F2" w:rsidRPr="001939E9">
        <w:rPr>
          <w:rFonts w:ascii="Times New Roman" w:hAnsi="Times New Roman" w:cs="Times New Roman"/>
        </w:rPr>
        <w:t>“</w:t>
      </w:r>
      <w:r w:rsidR="005F2782" w:rsidRPr="001939E9">
        <w:rPr>
          <w:rFonts w:ascii="Times New Roman" w:hAnsi="Times New Roman" w:cs="Times New Roman"/>
        </w:rPr>
        <w:t>death</w:t>
      </w:r>
      <w:r w:rsidR="00DA16F2" w:rsidRPr="001939E9">
        <w:rPr>
          <w:rFonts w:ascii="Times New Roman" w:hAnsi="Times New Roman" w:cs="Times New Roman"/>
        </w:rPr>
        <w:t>”</w:t>
      </w:r>
      <w:r w:rsidR="005F2782" w:rsidRPr="001939E9">
        <w:rPr>
          <w:rFonts w:ascii="Times New Roman" w:hAnsi="Times New Roman" w:cs="Times New Roman"/>
        </w:rPr>
        <w:t xml:space="preserve"> in terms of bodily death would</w:t>
      </w:r>
      <w:r w:rsidR="00EF56E4" w:rsidRPr="001939E9">
        <w:rPr>
          <w:rFonts w:ascii="Times New Roman" w:hAnsi="Times New Roman" w:cs="Times New Roman"/>
        </w:rPr>
        <w:t xml:space="preserve">n’t </w:t>
      </w:r>
      <w:r w:rsidR="005F2782" w:rsidRPr="001939E9">
        <w:rPr>
          <w:rFonts w:ascii="Times New Roman" w:hAnsi="Times New Roman" w:cs="Times New Roman"/>
        </w:rPr>
        <w:t xml:space="preserve">be circular as there </w:t>
      </w:r>
      <w:r w:rsidR="00EF56E4" w:rsidRPr="001939E9">
        <w:rPr>
          <w:rFonts w:ascii="Times New Roman" w:hAnsi="Times New Roman" w:cs="Times New Roman"/>
        </w:rPr>
        <w:t xml:space="preserve">are </w:t>
      </w:r>
      <w:r w:rsidR="005F2782" w:rsidRPr="001939E9">
        <w:rPr>
          <w:rFonts w:ascii="Times New Roman" w:hAnsi="Times New Roman" w:cs="Times New Roman"/>
        </w:rPr>
        <w:t xml:space="preserve">two senses of </w:t>
      </w:r>
      <w:r w:rsidR="001305E6" w:rsidRPr="001939E9">
        <w:rPr>
          <w:rFonts w:ascii="Times New Roman" w:hAnsi="Times New Roman" w:cs="Times New Roman"/>
        </w:rPr>
        <w:t>“</w:t>
      </w:r>
      <w:r w:rsidR="005F2782" w:rsidRPr="001939E9">
        <w:rPr>
          <w:rFonts w:ascii="Times New Roman" w:hAnsi="Times New Roman" w:cs="Times New Roman"/>
        </w:rPr>
        <w:t>death.</w:t>
      </w:r>
      <w:r w:rsidR="001305E6" w:rsidRPr="001939E9">
        <w:rPr>
          <w:rFonts w:ascii="Times New Roman" w:hAnsi="Times New Roman" w:cs="Times New Roman"/>
        </w:rPr>
        <w:t>”</w:t>
      </w:r>
      <w:r w:rsidR="005F2782" w:rsidRPr="001939E9">
        <w:rPr>
          <w:rFonts w:ascii="Times New Roman" w:hAnsi="Times New Roman" w:cs="Times New Roman"/>
        </w:rPr>
        <w:t xml:space="preserve"> But it would be unwelcome as it invites an equivocation in the very definition of a person’s death. </w:t>
      </w:r>
      <w:r w:rsidR="00C71F74" w:rsidRPr="001939E9">
        <w:rPr>
          <w:rFonts w:ascii="Times New Roman" w:hAnsi="Times New Roman" w:cs="Times New Roman"/>
        </w:rPr>
        <w:t xml:space="preserve">If we go down this route, then we </w:t>
      </w:r>
      <w:r w:rsidR="00DA16F2" w:rsidRPr="001939E9">
        <w:rPr>
          <w:rFonts w:ascii="Times New Roman" w:hAnsi="Times New Roman" w:cs="Times New Roman"/>
        </w:rPr>
        <w:t xml:space="preserve">will be </w:t>
      </w:r>
      <w:r w:rsidR="00C71F74" w:rsidRPr="001939E9">
        <w:rPr>
          <w:rFonts w:ascii="Times New Roman" w:hAnsi="Times New Roman" w:cs="Times New Roman"/>
        </w:rPr>
        <w:t xml:space="preserve">stuck with three senses of </w:t>
      </w:r>
      <w:r w:rsidR="00D470E8" w:rsidRPr="001939E9">
        <w:rPr>
          <w:rFonts w:ascii="Times New Roman" w:hAnsi="Times New Roman" w:cs="Times New Roman"/>
        </w:rPr>
        <w:t>“</w:t>
      </w:r>
      <w:r w:rsidR="00C71F74" w:rsidRPr="001939E9">
        <w:rPr>
          <w:rFonts w:ascii="Times New Roman" w:hAnsi="Times New Roman" w:cs="Times New Roman"/>
        </w:rPr>
        <w:t>d</w:t>
      </w:r>
      <w:r w:rsidR="005F2782" w:rsidRPr="001939E9">
        <w:rPr>
          <w:rFonts w:ascii="Times New Roman" w:hAnsi="Times New Roman" w:cs="Times New Roman"/>
        </w:rPr>
        <w:t>eath</w:t>
      </w:r>
      <w:r w:rsidR="00F40F8A" w:rsidRPr="001939E9">
        <w:rPr>
          <w:rFonts w:ascii="Times New Roman" w:hAnsi="Times New Roman" w:cs="Times New Roman"/>
        </w:rPr>
        <w:t>.</w:t>
      </w:r>
      <w:r w:rsidR="00D470E8" w:rsidRPr="001939E9">
        <w:rPr>
          <w:rFonts w:ascii="Times New Roman" w:hAnsi="Times New Roman" w:cs="Times New Roman"/>
        </w:rPr>
        <w:t>”</w:t>
      </w:r>
      <w:r w:rsidR="00F40F8A" w:rsidRPr="001939E9">
        <w:rPr>
          <w:rFonts w:ascii="Times New Roman" w:hAnsi="Times New Roman" w:cs="Times New Roman"/>
        </w:rPr>
        <w:t xml:space="preserve"> Not only would there now be a </w:t>
      </w:r>
      <w:r w:rsidR="005F2782" w:rsidRPr="001939E9">
        <w:rPr>
          <w:rFonts w:ascii="Times New Roman" w:hAnsi="Times New Roman" w:cs="Times New Roman"/>
        </w:rPr>
        <w:t xml:space="preserve">death in the </w:t>
      </w:r>
      <w:r w:rsidR="00DA16F2" w:rsidRPr="001939E9">
        <w:rPr>
          <w:rFonts w:ascii="Times New Roman" w:hAnsi="Times New Roman" w:cs="Times New Roman"/>
        </w:rPr>
        <w:t xml:space="preserve">first </w:t>
      </w:r>
      <w:r w:rsidR="005F2782" w:rsidRPr="001939E9">
        <w:rPr>
          <w:rFonts w:ascii="Times New Roman" w:hAnsi="Times New Roman" w:cs="Times New Roman"/>
        </w:rPr>
        <w:t xml:space="preserve">sense of the soul departing </w:t>
      </w:r>
      <w:r w:rsidR="00F40F8A" w:rsidRPr="001939E9">
        <w:rPr>
          <w:rFonts w:ascii="Times New Roman" w:hAnsi="Times New Roman" w:cs="Times New Roman"/>
        </w:rPr>
        <w:t xml:space="preserve">and a </w:t>
      </w:r>
      <w:r w:rsidR="005F2782" w:rsidRPr="001939E9">
        <w:rPr>
          <w:rFonts w:ascii="Times New Roman" w:hAnsi="Times New Roman" w:cs="Times New Roman"/>
        </w:rPr>
        <w:t xml:space="preserve">death in the </w:t>
      </w:r>
      <w:r w:rsidR="00F40F8A" w:rsidRPr="001939E9">
        <w:rPr>
          <w:rFonts w:ascii="Times New Roman" w:hAnsi="Times New Roman" w:cs="Times New Roman"/>
        </w:rPr>
        <w:t xml:space="preserve">second </w:t>
      </w:r>
      <w:r w:rsidR="005F2782" w:rsidRPr="001939E9">
        <w:rPr>
          <w:rFonts w:ascii="Times New Roman" w:hAnsi="Times New Roman" w:cs="Times New Roman"/>
        </w:rPr>
        <w:t xml:space="preserve">sense of the </w:t>
      </w:r>
      <w:r w:rsidR="00946258" w:rsidRPr="001939E9">
        <w:rPr>
          <w:rFonts w:ascii="Times New Roman" w:hAnsi="Times New Roman" w:cs="Times New Roman"/>
        </w:rPr>
        <w:t xml:space="preserve">animal </w:t>
      </w:r>
      <w:r w:rsidR="005F2782" w:rsidRPr="001939E9">
        <w:rPr>
          <w:rFonts w:ascii="Times New Roman" w:hAnsi="Times New Roman" w:cs="Times New Roman"/>
        </w:rPr>
        <w:t>body</w:t>
      </w:r>
      <w:r w:rsidR="00EF56E4" w:rsidRPr="001939E9">
        <w:rPr>
          <w:rFonts w:ascii="Times New Roman" w:hAnsi="Times New Roman" w:cs="Times New Roman"/>
        </w:rPr>
        <w:t xml:space="preserve"> dying</w:t>
      </w:r>
      <w:r w:rsidR="005F2782" w:rsidRPr="001939E9">
        <w:rPr>
          <w:rFonts w:ascii="Times New Roman" w:hAnsi="Times New Roman" w:cs="Times New Roman"/>
        </w:rPr>
        <w:t xml:space="preserve">, </w:t>
      </w:r>
      <w:r w:rsidR="00DA16F2" w:rsidRPr="001939E9">
        <w:rPr>
          <w:rFonts w:ascii="Times New Roman" w:hAnsi="Times New Roman" w:cs="Times New Roman"/>
        </w:rPr>
        <w:t xml:space="preserve">but </w:t>
      </w:r>
      <w:r w:rsidR="00946258" w:rsidRPr="001939E9">
        <w:rPr>
          <w:rFonts w:ascii="Times New Roman" w:hAnsi="Times New Roman" w:cs="Times New Roman"/>
        </w:rPr>
        <w:t xml:space="preserve">there would </w:t>
      </w:r>
      <w:r w:rsidR="00DA16F2" w:rsidRPr="001939E9">
        <w:rPr>
          <w:rFonts w:ascii="Times New Roman" w:hAnsi="Times New Roman" w:cs="Times New Roman"/>
        </w:rPr>
        <w:t xml:space="preserve">also </w:t>
      </w:r>
      <w:r w:rsidR="005F2782" w:rsidRPr="001939E9">
        <w:rPr>
          <w:rFonts w:ascii="Times New Roman" w:hAnsi="Times New Roman" w:cs="Times New Roman"/>
        </w:rPr>
        <w:t xml:space="preserve">perhaps </w:t>
      </w:r>
      <w:r w:rsidR="00946258" w:rsidRPr="001939E9">
        <w:rPr>
          <w:rFonts w:ascii="Times New Roman" w:hAnsi="Times New Roman" w:cs="Times New Roman"/>
        </w:rPr>
        <w:t xml:space="preserve">be </w:t>
      </w:r>
      <w:r w:rsidR="005F2782" w:rsidRPr="001939E9">
        <w:rPr>
          <w:rFonts w:ascii="Times New Roman" w:hAnsi="Times New Roman" w:cs="Times New Roman"/>
        </w:rPr>
        <w:t xml:space="preserve">a third sense of death as nonexistence </w:t>
      </w:r>
      <w:r w:rsidR="00EB31A3" w:rsidRPr="001939E9">
        <w:rPr>
          <w:rFonts w:ascii="Times New Roman" w:hAnsi="Times New Roman" w:cs="Times New Roman"/>
        </w:rPr>
        <w:t>if the soul is destroyed</w:t>
      </w:r>
      <w:r w:rsidR="005F2782" w:rsidRPr="001939E9">
        <w:rPr>
          <w:rFonts w:ascii="Times New Roman" w:hAnsi="Times New Roman" w:cs="Times New Roman"/>
        </w:rPr>
        <w:t>.</w:t>
      </w:r>
      <w:r w:rsidR="007E050A" w:rsidRPr="001939E9">
        <w:rPr>
          <w:rStyle w:val="FootnoteReference"/>
          <w:rFonts w:ascii="Times New Roman" w:hAnsi="Times New Roman" w:cs="Times New Roman"/>
        </w:rPr>
        <w:footnoteReference w:id="25"/>
      </w:r>
      <w:r w:rsidR="005F2782" w:rsidRPr="001939E9">
        <w:rPr>
          <w:rFonts w:ascii="Times New Roman" w:hAnsi="Times New Roman" w:cs="Times New Roman"/>
        </w:rPr>
        <w:t xml:space="preserve"> </w:t>
      </w:r>
    </w:p>
    <w:p w14:paraId="31FB154C" w14:textId="77777777" w:rsidR="00461F97" w:rsidRPr="00BC05DF" w:rsidRDefault="00461F97" w:rsidP="00BC05DF">
      <w:pPr>
        <w:spacing w:line="480" w:lineRule="auto"/>
        <w:rPr>
          <w:rFonts w:ascii="Times New Roman" w:hAnsi="Times New Roman" w:cs="Times New Roman"/>
          <w:i/>
          <w:sz w:val="28"/>
          <w:szCs w:val="28"/>
        </w:rPr>
      </w:pPr>
      <w:r w:rsidRPr="00BC05DF">
        <w:rPr>
          <w:rFonts w:ascii="Times New Roman" w:hAnsi="Times New Roman" w:cs="Times New Roman"/>
          <w:i/>
          <w:sz w:val="28"/>
          <w:szCs w:val="28"/>
        </w:rPr>
        <w:t>Conclusion</w:t>
      </w:r>
      <w:r w:rsidR="00AD3500" w:rsidRPr="00BC05DF">
        <w:rPr>
          <w:rFonts w:ascii="Times New Roman" w:hAnsi="Times New Roman" w:cs="Times New Roman"/>
          <w:i/>
          <w:sz w:val="28"/>
          <w:szCs w:val="28"/>
        </w:rPr>
        <w:t xml:space="preserve"> </w:t>
      </w:r>
    </w:p>
    <w:p w14:paraId="086CCDE5" w14:textId="617CD826" w:rsidR="002C1CC1" w:rsidRDefault="002C1CC1" w:rsidP="00BC05DF">
      <w:pPr>
        <w:spacing w:line="480" w:lineRule="auto"/>
        <w:rPr>
          <w:rFonts w:ascii="Times New Roman" w:hAnsi="Times New Roman" w:cs="Times New Roman"/>
        </w:rPr>
      </w:pPr>
      <w:r w:rsidRPr="001939E9">
        <w:rPr>
          <w:rFonts w:ascii="Times New Roman" w:hAnsi="Times New Roman" w:cs="Times New Roman"/>
        </w:rPr>
        <w:t>Persons whose body parts are parts of their person (</w:t>
      </w:r>
      <w:r w:rsidR="007F1424" w:rsidRPr="001939E9">
        <w:rPr>
          <w:rFonts w:ascii="Times New Roman" w:hAnsi="Times New Roman" w:cs="Times New Roman"/>
        </w:rPr>
        <w:t xml:space="preserve">as theorized by </w:t>
      </w:r>
      <w:r w:rsidRPr="001939E9">
        <w:rPr>
          <w:rFonts w:ascii="Times New Roman" w:hAnsi="Times New Roman" w:cs="Times New Roman"/>
        </w:rPr>
        <w:t>Shoemaker, Baker, Locke</w:t>
      </w:r>
      <w:r w:rsidR="007F1424" w:rsidRPr="001939E9">
        <w:rPr>
          <w:rFonts w:ascii="Times New Roman" w:hAnsi="Times New Roman" w:cs="Times New Roman"/>
        </w:rPr>
        <w:t>, Wikler and Green</w:t>
      </w:r>
      <w:r w:rsidR="00FF55B1" w:rsidRPr="001939E9">
        <w:rPr>
          <w:rFonts w:ascii="Times New Roman" w:hAnsi="Times New Roman" w:cs="Times New Roman"/>
        </w:rPr>
        <w:t xml:space="preserve"> etc.</w:t>
      </w:r>
      <w:r w:rsidRPr="001939E9">
        <w:rPr>
          <w:rFonts w:ascii="Times New Roman" w:hAnsi="Times New Roman" w:cs="Times New Roman"/>
        </w:rPr>
        <w:t>) can die biological</w:t>
      </w:r>
      <w:r w:rsidR="00166E92" w:rsidRPr="001939E9">
        <w:rPr>
          <w:rFonts w:ascii="Times New Roman" w:hAnsi="Times New Roman" w:cs="Times New Roman"/>
        </w:rPr>
        <w:t xml:space="preserve">ly defined </w:t>
      </w:r>
      <w:r w:rsidRPr="001939E9">
        <w:rPr>
          <w:rFonts w:ascii="Times New Roman" w:hAnsi="Times New Roman" w:cs="Times New Roman"/>
        </w:rPr>
        <w:t xml:space="preserve">deaths that meet the whole-brain </w:t>
      </w:r>
      <w:r w:rsidR="00784864" w:rsidRPr="001939E9">
        <w:rPr>
          <w:rFonts w:ascii="Times New Roman" w:hAnsi="Times New Roman" w:cs="Times New Roman"/>
        </w:rPr>
        <w:t xml:space="preserve">death </w:t>
      </w:r>
      <w:r w:rsidRPr="001939E9">
        <w:rPr>
          <w:rFonts w:ascii="Times New Roman" w:hAnsi="Times New Roman" w:cs="Times New Roman"/>
        </w:rPr>
        <w:t xml:space="preserve">criterion. </w:t>
      </w:r>
      <w:r w:rsidR="00166E92" w:rsidRPr="001939E9">
        <w:rPr>
          <w:rFonts w:ascii="Times New Roman" w:hAnsi="Times New Roman" w:cs="Times New Roman"/>
        </w:rPr>
        <w:t>Surprisingly, t</w:t>
      </w:r>
      <w:r w:rsidRPr="001939E9">
        <w:rPr>
          <w:rFonts w:ascii="Times New Roman" w:hAnsi="Times New Roman" w:cs="Times New Roman"/>
        </w:rPr>
        <w:t xml:space="preserve">he same is true for </w:t>
      </w:r>
      <w:r w:rsidR="007E050A" w:rsidRPr="001939E9">
        <w:rPr>
          <w:rFonts w:ascii="Times New Roman" w:hAnsi="Times New Roman" w:cs="Times New Roman"/>
        </w:rPr>
        <w:t xml:space="preserve">persons construed as </w:t>
      </w:r>
      <w:r w:rsidR="00FF55B1" w:rsidRPr="001939E9">
        <w:rPr>
          <w:rFonts w:ascii="Times New Roman" w:hAnsi="Times New Roman" w:cs="Times New Roman"/>
        </w:rPr>
        <w:t xml:space="preserve">a </w:t>
      </w:r>
      <w:r w:rsidRPr="001939E9">
        <w:rPr>
          <w:rFonts w:ascii="Times New Roman" w:hAnsi="Times New Roman" w:cs="Times New Roman"/>
        </w:rPr>
        <w:t xml:space="preserve">compound </w:t>
      </w:r>
      <w:r w:rsidR="006D563A" w:rsidRPr="001939E9">
        <w:rPr>
          <w:rFonts w:ascii="Times New Roman" w:hAnsi="Times New Roman" w:cs="Times New Roman"/>
        </w:rPr>
        <w:t>of soul and body</w:t>
      </w:r>
      <w:r w:rsidRPr="001939E9">
        <w:rPr>
          <w:rFonts w:ascii="Times New Roman" w:hAnsi="Times New Roman" w:cs="Times New Roman"/>
        </w:rPr>
        <w:t xml:space="preserve">. </w:t>
      </w:r>
      <w:r w:rsidR="00946258" w:rsidRPr="001939E9">
        <w:rPr>
          <w:rFonts w:ascii="Times New Roman" w:hAnsi="Times New Roman" w:cs="Times New Roman"/>
        </w:rPr>
        <w:t xml:space="preserve">So if ensouled persons can die without going out of existence, this provides us with </w:t>
      </w:r>
      <w:r w:rsidR="007E050A" w:rsidRPr="001939E9">
        <w:rPr>
          <w:rFonts w:ascii="Times New Roman" w:hAnsi="Times New Roman" w:cs="Times New Roman"/>
        </w:rPr>
        <w:t xml:space="preserve">further </w:t>
      </w:r>
      <w:r w:rsidR="00946258" w:rsidRPr="001939E9">
        <w:rPr>
          <w:rFonts w:ascii="Times New Roman" w:hAnsi="Times New Roman" w:cs="Times New Roman"/>
        </w:rPr>
        <w:t xml:space="preserve">reason not </w:t>
      </w:r>
      <w:r w:rsidR="00FF55B1" w:rsidRPr="001939E9">
        <w:rPr>
          <w:rFonts w:ascii="Times New Roman" w:hAnsi="Times New Roman" w:cs="Times New Roman"/>
        </w:rPr>
        <w:t xml:space="preserve">to </w:t>
      </w:r>
      <w:r w:rsidR="00946258" w:rsidRPr="001939E9">
        <w:rPr>
          <w:rFonts w:ascii="Times New Roman" w:hAnsi="Times New Roman" w:cs="Times New Roman"/>
        </w:rPr>
        <w:t>defin</w:t>
      </w:r>
      <w:r w:rsidR="007E050A" w:rsidRPr="001939E9">
        <w:rPr>
          <w:rFonts w:ascii="Times New Roman" w:hAnsi="Times New Roman" w:cs="Times New Roman"/>
        </w:rPr>
        <w:t>e</w:t>
      </w:r>
      <w:r w:rsidR="00946258" w:rsidRPr="001939E9">
        <w:rPr>
          <w:rFonts w:ascii="Times New Roman" w:hAnsi="Times New Roman" w:cs="Times New Roman"/>
        </w:rPr>
        <w:t xml:space="preserve"> a person’s death as their going out of existence rather than the cessation of life processes. </w:t>
      </w:r>
      <w:r w:rsidR="00EF5DDB" w:rsidRPr="001939E9">
        <w:rPr>
          <w:rFonts w:ascii="Times New Roman" w:hAnsi="Times New Roman" w:cs="Times New Roman"/>
        </w:rPr>
        <w:t xml:space="preserve">Thus </w:t>
      </w:r>
      <w:r w:rsidR="007E050A" w:rsidRPr="001939E9">
        <w:rPr>
          <w:rFonts w:ascii="Times New Roman" w:hAnsi="Times New Roman" w:cs="Times New Roman"/>
        </w:rPr>
        <w:t>p</w:t>
      </w:r>
      <w:r w:rsidRPr="001939E9">
        <w:rPr>
          <w:rFonts w:ascii="Times New Roman" w:hAnsi="Times New Roman" w:cs="Times New Roman"/>
        </w:rPr>
        <w:t xml:space="preserve">ersons </w:t>
      </w:r>
      <w:r w:rsidR="007E050A" w:rsidRPr="001939E9">
        <w:rPr>
          <w:rFonts w:ascii="Times New Roman" w:hAnsi="Times New Roman" w:cs="Times New Roman"/>
        </w:rPr>
        <w:t>who overlap their bodies</w:t>
      </w:r>
      <w:r w:rsidR="00FF55B1" w:rsidRPr="001939E9">
        <w:rPr>
          <w:rFonts w:ascii="Times New Roman" w:hAnsi="Times New Roman" w:cs="Times New Roman"/>
        </w:rPr>
        <w:t xml:space="preserve"> (i.e., share parts)</w:t>
      </w:r>
      <w:r w:rsidR="007E050A" w:rsidRPr="001939E9">
        <w:rPr>
          <w:rFonts w:ascii="Times New Roman" w:hAnsi="Times New Roman" w:cs="Times New Roman"/>
        </w:rPr>
        <w:t xml:space="preserve"> </w:t>
      </w:r>
      <w:r w:rsidRPr="001939E9">
        <w:rPr>
          <w:rFonts w:ascii="Times New Roman" w:hAnsi="Times New Roman" w:cs="Times New Roman"/>
        </w:rPr>
        <w:t xml:space="preserve">don’t need a </w:t>
      </w:r>
      <w:r w:rsidR="00784864" w:rsidRPr="001939E9">
        <w:rPr>
          <w:rFonts w:ascii="Times New Roman" w:hAnsi="Times New Roman" w:cs="Times New Roman"/>
        </w:rPr>
        <w:t xml:space="preserve">second </w:t>
      </w:r>
      <w:r w:rsidRPr="001939E9">
        <w:rPr>
          <w:rFonts w:ascii="Times New Roman" w:hAnsi="Times New Roman" w:cs="Times New Roman"/>
        </w:rPr>
        <w:t>definition or criterion for death</w:t>
      </w:r>
      <w:r w:rsidR="007F1424" w:rsidRPr="001939E9">
        <w:rPr>
          <w:rFonts w:ascii="Times New Roman" w:hAnsi="Times New Roman" w:cs="Times New Roman"/>
        </w:rPr>
        <w:t>. C</w:t>
      </w:r>
      <w:r w:rsidR="00692E99" w:rsidRPr="001939E9">
        <w:rPr>
          <w:rFonts w:ascii="Times New Roman" w:hAnsi="Times New Roman" w:cs="Times New Roman"/>
        </w:rPr>
        <w:t>omplications and confusion arise if they are introduced</w:t>
      </w:r>
      <w:r w:rsidRPr="001939E9">
        <w:rPr>
          <w:rFonts w:ascii="Times New Roman" w:hAnsi="Times New Roman" w:cs="Times New Roman"/>
        </w:rPr>
        <w:t xml:space="preserve">. </w:t>
      </w:r>
      <w:r w:rsidR="00A714D9" w:rsidRPr="001939E9">
        <w:rPr>
          <w:rFonts w:ascii="Times New Roman" w:hAnsi="Times New Roman" w:cs="Times New Roman"/>
        </w:rPr>
        <w:t xml:space="preserve">Only a second criterion for non-existence is required. </w:t>
      </w:r>
      <w:r w:rsidR="006D563A" w:rsidRPr="001939E9">
        <w:rPr>
          <w:rFonts w:ascii="Times New Roman" w:hAnsi="Times New Roman" w:cs="Times New Roman"/>
        </w:rPr>
        <w:t xml:space="preserve">Since I </w:t>
      </w:r>
      <w:r w:rsidR="00FF55B1" w:rsidRPr="001939E9">
        <w:rPr>
          <w:rFonts w:ascii="Times New Roman" w:hAnsi="Times New Roman" w:cs="Times New Roman"/>
        </w:rPr>
        <w:t xml:space="preserve">have argued </w:t>
      </w:r>
      <w:r w:rsidR="006D563A" w:rsidRPr="001939E9">
        <w:rPr>
          <w:rFonts w:ascii="Times New Roman" w:hAnsi="Times New Roman" w:cs="Times New Roman"/>
        </w:rPr>
        <w:t xml:space="preserve">that </w:t>
      </w:r>
      <w:r w:rsidRPr="001939E9">
        <w:rPr>
          <w:rFonts w:ascii="Times New Roman" w:hAnsi="Times New Roman" w:cs="Times New Roman"/>
        </w:rPr>
        <w:t xml:space="preserve">organs </w:t>
      </w:r>
      <w:r w:rsidR="007E050A" w:rsidRPr="001939E9">
        <w:rPr>
          <w:rFonts w:ascii="Times New Roman" w:hAnsi="Times New Roman" w:cs="Times New Roman"/>
        </w:rPr>
        <w:t xml:space="preserve">are </w:t>
      </w:r>
      <w:r w:rsidR="00FF55B1" w:rsidRPr="001939E9">
        <w:rPr>
          <w:rFonts w:ascii="Times New Roman" w:hAnsi="Times New Roman" w:cs="Times New Roman"/>
        </w:rPr>
        <w:t xml:space="preserve">not </w:t>
      </w:r>
      <w:r w:rsidR="006D563A" w:rsidRPr="001939E9">
        <w:rPr>
          <w:rFonts w:ascii="Times New Roman" w:hAnsi="Times New Roman" w:cs="Times New Roman"/>
        </w:rPr>
        <w:t xml:space="preserve">literally </w:t>
      </w:r>
      <w:r w:rsidR="007E050A" w:rsidRPr="001939E9">
        <w:rPr>
          <w:rFonts w:ascii="Times New Roman" w:hAnsi="Times New Roman" w:cs="Times New Roman"/>
        </w:rPr>
        <w:t>alive</w:t>
      </w:r>
      <w:r w:rsidR="007F1424" w:rsidRPr="001939E9">
        <w:rPr>
          <w:rFonts w:ascii="Times New Roman" w:hAnsi="Times New Roman" w:cs="Times New Roman"/>
        </w:rPr>
        <w:t xml:space="preserve">, unlike </w:t>
      </w:r>
      <w:r w:rsidR="00FF55B1" w:rsidRPr="001939E9">
        <w:rPr>
          <w:rFonts w:ascii="Times New Roman" w:hAnsi="Times New Roman" w:cs="Times New Roman"/>
        </w:rPr>
        <w:t xml:space="preserve">cells and </w:t>
      </w:r>
      <w:r w:rsidR="006D563A" w:rsidRPr="001939E9">
        <w:rPr>
          <w:rFonts w:ascii="Times New Roman" w:hAnsi="Times New Roman" w:cs="Times New Roman"/>
        </w:rPr>
        <w:t xml:space="preserve">organisms, they can’t literally </w:t>
      </w:r>
      <w:r w:rsidRPr="001939E9">
        <w:rPr>
          <w:rFonts w:ascii="Times New Roman" w:hAnsi="Times New Roman" w:cs="Times New Roman"/>
        </w:rPr>
        <w:t>die</w:t>
      </w:r>
      <w:r w:rsidR="006D563A" w:rsidRPr="001939E9">
        <w:rPr>
          <w:rFonts w:ascii="Times New Roman" w:hAnsi="Times New Roman" w:cs="Times New Roman"/>
        </w:rPr>
        <w:t xml:space="preserve"> and so </w:t>
      </w:r>
      <w:r w:rsidRPr="001939E9">
        <w:rPr>
          <w:rFonts w:ascii="Times New Roman" w:hAnsi="Times New Roman" w:cs="Times New Roman"/>
        </w:rPr>
        <w:t>a new criterion of death is not even need</w:t>
      </w:r>
      <w:r w:rsidR="006D563A" w:rsidRPr="001939E9">
        <w:rPr>
          <w:rFonts w:ascii="Times New Roman" w:hAnsi="Times New Roman" w:cs="Times New Roman"/>
        </w:rPr>
        <w:t>ed</w:t>
      </w:r>
      <w:r w:rsidRPr="001939E9">
        <w:rPr>
          <w:rFonts w:ascii="Times New Roman" w:hAnsi="Times New Roman" w:cs="Times New Roman"/>
        </w:rPr>
        <w:t xml:space="preserve"> for embodied mind theorists like McMahan and Parfit who posit brain-size persons. </w:t>
      </w:r>
      <w:r w:rsidR="007E050A" w:rsidRPr="001939E9">
        <w:rPr>
          <w:rFonts w:ascii="Times New Roman" w:hAnsi="Times New Roman" w:cs="Times New Roman"/>
        </w:rPr>
        <w:t>I have also argued that s</w:t>
      </w:r>
      <w:r w:rsidRPr="001939E9">
        <w:rPr>
          <w:rFonts w:ascii="Times New Roman" w:hAnsi="Times New Roman" w:cs="Times New Roman"/>
        </w:rPr>
        <w:t>ouls don’t die though they can cease to be related to bodies when the</w:t>
      </w:r>
      <w:r w:rsidR="007F1424" w:rsidRPr="001939E9">
        <w:rPr>
          <w:rFonts w:ascii="Times New Roman" w:hAnsi="Times New Roman" w:cs="Times New Roman"/>
        </w:rPr>
        <w:t xml:space="preserve"> latter </w:t>
      </w:r>
      <w:r w:rsidR="00784864" w:rsidRPr="001939E9">
        <w:rPr>
          <w:rFonts w:ascii="Times New Roman" w:hAnsi="Times New Roman" w:cs="Times New Roman"/>
        </w:rPr>
        <w:t>die</w:t>
      </w:r>
      <w:r w:rsidRPr="001939E9">
        <w:rPr>
          <w:rFonts w:ascii="Times New Roman" w:hAnsi="Times New Roman" w:cs="Times New Roman"/>
        </w:rPr>
        <w:t xml:space="preserve">. </w:t>
      </w:r>
      <w:r w:rsidR="007E050A" w:rsidRPr="001939E9">
        <w:rPr>
          <w:rFonts w:ascii="Times New Roman" w:hAnsi="Times New Roman" w:cs="Times New Roman"/>
        </w:rPr>
        <w:t xml:space="preserve">But if </w:t>
      </w:r>
      <w:r w:rsidR="006D563A" w:rsidRPr="001939E9">
        <w:rPr>
          <w:rFonts w:ascii="Times New Roman" w:hAnsi="Times New Roman" w:cs="Times New Roman"/>
        </w:rPr>
        <w:t xml:space="preserve">readers </w:t>
      </w:r>
      <w:r w:rsidRPr="001939E9">
        <w:rPr>
          <w:rStyle w:val="Emphasis"/>
          <w:rFonts w:ascii="Times New Roman" w:hAnsi="Times New Roman" w:cs="Times New Roman"/>
          <w:i w:val="0"/>
        </w:rPr>
        <w:t xml:space="preserve">insist that immaterial human persons </w:t>
      </w:r>
      <w:r w:rsidR="006D563A" w:rsidRPr="001939E9">
        <w:rPr>
          <w:rStyle w:val="Emphasis"/>
          <w:rFonts w:ascii="Times New Roman" w:hAnsi="Times New Roman" w:cs="Times New Roman"/>
          <w:i w:val="0"/>
        </w:rPr>
        <w:t xml:space="preserve">as conceived by </w:t>
      </w:r>
      <w:r w:rsidR="00166E92" w:rsidRPr="001939E9">
        <w:rPr>
          <w:rStyle w:val="Emphasis"/>
          <w:rFonts w:ascii="Times New Roman" w:hAnsi="Times New Roman" w:cs="Times New Roman"/>
          <w:i w:val="0"/>
        </w:rPr>
        <w:t>pure dualis</w:t>
      </w:r>
      <w:r w:rsidR="006D563A" w:rsidRPr="001939E9">
        <w:rPr>
          <w:rStyle w:val="Emphasis"/>
          <w:rFonts w:ascii="Times New Roman" w:hAnsi="Times New Roman" w:cs="Times New Roman"/>
          <w:i w:val="0"/>
        </w:rPr>
        <w:t xml:space="preserve">ts </w:t>
      </w:r>
      <w:r w:rsidR="0064737A" w:rsidRPr="001939E9">
        <w:rPr>
          <w:rStyle w:val="Emphasis"/>
          <w:rFonts w:ascii="Times New Roman" w:hAnsi="Times New Roman" w:cs="Times New Roman"/>
          <w:i w:val="0"/>
        </w:rPr>
        <w:t>do</w:t>
      </w:r>
      <w:r w:rsidRPr="001939E9">
        <w:rPr>
          <w:rStyle w:val="Emphasis"/>
          <w:rFonts w:ascii="Times New Roman" w:hAnsi="Times New Roman" w:cs="Times New Roman"/>
          <w:i w:val="0"/>
        </w:rPr>
        <w:t xml:space="preserve"> die, then </w:t>
      </w:r>
      <w:r w:rsidR="007706D9" w:rsidRPr="001939E9">
        <w:rPr>
          <w:rStyle w:val="Emphasis"/>
          <w:rFonts w:ascii="Times New Roman" w:hAnsi="Times New Roman" w:cs="Times New Roman"/>
          <w:i w:val="0"/>
        </w:rPr>
        <w:t xml:space="preserve">the </w:t>
      </w:r>
      <w:r w:rsidRPr="001939E9">
        <w:rPr>
          <w:rStyle w:val="Emphasis"/>
          <w:rFonts w:ascii="Times New Roman" w:hAnsi="Times New Roman" w:cs="Times New Roman"/>
          <w:i w:val="0"/>
        </w:rPr>
        <w:t xml:space="preserve">definition of death will only need to be tweaked to include a relation </w:t>
      </w:r>
      <w:r w:rsidR="00A714D9" w:rsidRPr="001939E9">
        <w:rPr>
          <w:rStyle w:val="Emphasis"/>
          <w:rFonts w:ascii="Times New Roman" w:hAnsi="Times New Roman" w:cs="Times New Roman"/>
          <w:i w:val="0"/>
        </w:rPr>
        <w:t xml:space="preserve">of the person </w:t>
      </w:r>
      <w:r w:rsidRPr="001939E9">
        <w:rPr>
          <w:rStyle w:val="Emphasis"/>
          <w:rFonts w:ascii="Times New Roman" w:hAnsi="Times New Roman" w:cs="Times New Roman"/>
          <w:i w:val="0"/>
        </w:rPr>
        <w:t>to the cessation of the</w:t>
      </w:r>
      <w:r w:rsidR="00784864" w:rsidRPr="001939E9">
        <w:rPr>
          <w:rStyle w:val="Emphasis"/>
          <w:rFonts w:ascii="Times New Roman" w:hAnsi="Times New Roman" w:cs="Times New Roman"/>
          <w:i w:val="0"/>
        </w:rPr>
        <w:t xml:space="preserve"> </w:t>
      </w:r>
      <w:r w:rsidRPr="001939E9">
        <w:rPr>
          <w:rStyle w:val="Emphasis"/>
          <w:rFonts w:ascii="Times New Roman" w:hAnsi="Times New Roman" w:cs="Times New Roman"/>
          <w:i w:val="0"/>
        </w:rPr>
        <w:t>function</w:t>
      </w:r>
      <w:r w:rsidR="00784864" w:rsidRPr="001939E9">
        <w:rPr>
          <w:rStyle w:val="Emphasis"/>
          <w:rFonts w:ascii="Times New Roman" w:hAnsi="Times New Roman" w:cs="Times New Roman"/>
          <w:i w:val="0"/>
        </w:rPr>
        <w:t>s</w:t>
      </w:r>
      <w:r w:rsidRPr="001939E9">
        <w:rPr>
          <w:rStyle w:val="Emphasis"/>
          <w:rFonts w:ascii="Times New Roman" w:hAnsi="Times New Roman" w:cs="Times New Roman"/>
          <w:i w:val="0"/>
        </w:rPr>
        <w:t xml:space="preserve"> of the </w:t>
      </w:r>
      <w:r w:rsidR="00784864" w:rsidRPr="001939E9">
        <w:rPr>
          <w:rStyle w:val="Emphasis"/>
          <w:rFonts w:ascii="Times New Roman" w:hAnsi="Times New Roman" w:cs="Times New Roman"/>
          <w:i w:val="0"/>
        </w:rPr>
        <w:t xml:space="preserve">organism </w:t>
      </w:r>
      <w:r w:rsidRPr="001939E9">
        <w:rPr>
          <w:rStyle w:val="Emphasis"/>
          <w:rFonts w:ascii="Times New Roman" w:hAnsi="Times New Roman" w:cs="Times New Roman"/>
          <w:i w:val="0"/>
        </w:rPr>
        <w:t>as</w:t>
      </w:r>
      <w:r w:rsidRPr="001939E9">
        <w:rPr>
          <w:rFonts w:ascii="Times New Roman" w:hAnsi="Times New Roman" w:cs="Times New Roman"/>
          <w:i/>
        </w:rPr>
        <w:t xml:space="preserve"> a whole</w:t>
      </w:r>
      <w:r w:rsidR="006D563A" w:rsidRPr="001939E9">
        <w:rPr>
          <w:rFonts w:ascii="Times New Roman" w:hAnsi="Times New Roman" w:cs="Times New Roman"/>
          <w:i/>
        </w:rPr>
        <w:t>.</w:t>
      </w:r>
      <w:r w:rsidR="00C71F74" w:rsidRPr="001939E9">
        <w:rPr>
          <w:rStyle w:val="FootnoteReference"/>
          <w:rFonts w:ascii="Times New Roman" w:hAnsi="Times New Roman" w:cs="Times New Roman"/>
        </w:rPr>
        <w:footnoteReference w:id="26"/>
      </w:r>
      <w:r w:rsidR="006D563A" w:rsidRPr="001939E9">
        <w:rPr>
          <w:rFonts w:ascii="Times New Roman" w:hAnsi="Times New Roman" w:cs="Times New Roman"/>
        </w:rPr>
        <w:t xml:space="preserve"> However, that brings an unwelcome ambiguity of death and so is best avoided.</w:t>
      </w:r>
    </w:p>
    <w:p w14:paraId="0D7D158E" w14:textId="77777777" w:rsidR="00BC05DF" w:rsidRPr="001939E9" w:rsidRDefault="00BC05DF" w:rsidP="00BC05DF">
      <w:pPr>
        <w:spacing w:line="480" w:lineRule="auto"/>
        <w:rPr>
          <w:rFonts w:ascii="Times New Roman" w:hAnsi="Times New Roman" w:cs="Times New Roman"/>
        </w:rPr>
      </w:pPr>
    </w:p>
    <w:p w14:paraId="24751775" w14:textId="052B1979" w:rsidR="00BC05DF" w:rsidRDefault="00BC05DF" w:rsidP="00BC05DF">
      <w:pPr>
        <w:spacing w:line="480" w:lineRule="auto"/>
        <w:ind w:left="720" w:hanging="720"/>
        <w:rPr>
          <w:rFonts w:ascii="Times New Roman" w:hAnsi="Times New Roman" w:cs="Times New Roman"/>
          <w:b/>
        </w:rPr>
      </w:pPr>
      <w:r>
        <w:rPr>
          <w:rFonts w:ascii="Times New Roman" w:hAnsi="Times New Roman" w:cs="Times New Roman"/>
          <w:b/>
        </w:rPr>
        <w:t>References</w:t>
      </w:r>
    </w:p>
    <w:p w14:paraId="484FDD03" w14:textId="49678C10" w:rsidR="001939E9" w:rsidRPr="001939E9" w:rsidRDefault="001939E9" w:rsidP="009563DA">
      <w:pPr>
        <w:spacing w:after="0" w:line="360" w:lineRule="auto"/>
        <w:ind w:left="360" w:hanging="360"/>
        <w:rPr>
          <w:rFonts w:ascii="Times New Roman" w:hAnsi="Times New Roman" w:cs="Times New Roman"/>
          <w:bCs/>
        </w:rPr>
      </w:pPr>
      <w:r w:rsidRPr="001939E9">
        <w:rPr>
          <w:rFonts w:ascii="Times New Roman" w:eastAsia="Cambria" w:hAnsi="Times New Roman" w:cs="Times New Roman"/>
        </w:rPr>
        <w:t xml:space="preserve">1. </w:t>
      </w:r>
      <w:r w:rsidRPr="001939E9">
        <w:rPr>
          <w:rFonts w:ascii="Times New Roman" w:hAnsi="Times New Roman" w:cs="Times New Roman"/>
          <w:bCs/>
        </w:rPr>
        <w:t>Toner, Patrick. 2014. Hylemorphism, remnant persons and personhood.</w:t>
      </w:r>
      <w:r w:rsidRPr="001939E9">
        <w:rPr>
          <w:rFonts w:ascii="Times New Roman" w:hAnsi="Times New Roman" w:cs="Times New Roman"/>
          <w:bCs/>
          <w:i/>
        </w:rPr>
        <w:t xml:space="preserve"> Canadian Journal of Philosophy</w:t>
      </w:r>
      <w:r w:rsidRPr="001939E9">
        <w:rPr>
          <w:rFonts w:ascii="Times New Roman" w:hAnsi="Times New Roman" w:cs="Times New Roman"/>
          <w:bCs/>
        </w:rPr>
        <w:t xml:space="preserve"> 44 (1):</w:t>
      </w:r>
      <w:r>
        <w:rPr>
          <w:rFonts w:ascii="Times New Roman" w:hAnsi="Times New Roman" w:cs="Times New Roman"/>
          <w:bCs/>
        </w:rPr>
        <w:t xml:space="preserve"> </w:t>
      </w:r>
      <w:r w:rsidRPr="001939E9">
        <w:rPr>
          <w:rFonts w:ascii="Times New Roman" w:hAnsi="Times New Roman" w:cs="Times New Roman"/>
          <w:bCs/>
        </w:rPr>
        <w:t>76–96.</w:t>
      </w:r>
    </w:p>
    <w:p w14:paraId="3ADE9F98"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eastAsia="Cambria" w:hAnsi="Times New Roman" w:cs="Times New Roman"/>
        </w:rPr>
        <w:t xml:space="preserve">2. </w:t>
      </w:r>
      <w:r w:rsidRPr="001939E9">
        <w:rPr>
          <w:rFonts w:ascii="Times New Roman" w:hAnsi="Times New Roman" w:cs="Times New Roman"/>
        </w:rPr>
        <w:t xml:space="preserve">Van Inwagen, Peter. 1990. </w:t>
      </w:r>
      <w:r w:rsidRPr="001939E9">
        <w:rPr>
          <w:rFonts w:ascii="Times New Roman" w:hAnsi="Times New Roman" w:cs="Times New Roman"/>
          <w:i/>
        </w:rPr>
        <w:t>Material beings.</w:t>
      </w:r>
      <w:r w:rsidRPr="001939E9">
        <w:rPr>
          <w:rFonts w:ascii="Times New Roman" w:hAnsi="Times New Roman" w:cs="Times New Roman"/>
        </w:rPr>
        <w:t xml:space="preserve"> Ithaca, NJ: Cornell University Press.</w:t>
      </w:r>
    </w:p>
    <w:p w14:paraId="099D6C74"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 xml:space="preserve">3. Olson, Eric. 1997. </w:t>
      </w:r>
      <w:r w:rsidRPr="001939E9">
        <w:rPr>
          <w:rFonts w:ascii="Times New Roman" w:hAnsi="Times New Roman" w:cs="Times New Roman"/>
          <w:i/>
        </w:rPr>
        <w:t>The Human animal: identity without psychology.</w:t>
      </w:r>
      <w:r w:rsidRPr="001939E9">
        <w:rPr>
          <w:rFonts w:ascii="Times New Roman" w:hAnsi="Times New Roman" w:cs="Times New Roman"/>
        </w:rPr>
        <w:t xml:space="preserve"> Oxford: Oxford University Press.</w:t>
      </w:r>
    </w:p>
    <w:p w14:paraId="775656A2"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 xml:space="preserve">4. Olson, Eric. 2007. </w:t>
      </w:r>
      <w:r w:rsidRPr="001939E9">
        <w:rPr>
          <w:rFonts w:ascii="Times New Roman" w:hAnsi="Times New Roman" w:cs="Times New Roman"/>
          <w:i/>
        </w:rPr>
        <w:t xml:space="preserve">What am </w:t>
      </w:r>
      <w:proofErr w:type="spellStart"/>
      <w:r w:rsidRPr="001939E9">
        <w:rPr>
          <w:rFonts w:ascii="Times New Roman" w:hAnsi="Times New Roman" w:cs="Times New Roman"/>
          <w:i/>
        </w:rPr>
        <w:t>i</w:t>
      </w:r>
      <w:proofErr w:type="spellEnd"/>
      <w:r w:rsidRPr="001939E9">
        <w:rPr>
          <w:rFonts w:ascii="Times New Roman" w:hAnsi="Times New Roman" w:cs="Times New Roman"/>
          <w:i/>
        </w:rPr>
        <w:t>? An essay on personal ontology.</w:t>
      </w:r>
      <w:r w:rsidRPr="001939E9">
        <w:rPr>
          <w:rFonts w:ascii="Times New Roman" w:hAnsi="Times New Roman" w:cs="Times New Roman"/>
        </w:rPr>
        <w:t xml:space="preserve"> Oxford: Oxford University Press.</w:t>
      </w:r>
    </w:p>
    <w:p w14:paraId="1A2BFEAE" w14:textId="7F85ED66"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 xml:space="preserve">5. Baker, Lynne. 2005. When do persons begin and end? </w:t>
      </w:r>
      <w:r w:rsidRPr="001939E9">
        <w:rPr>
          <w:rFonts w:ascii="Times New Roman" w:hAnsi="Times New Roman" w:cs="Times New Roman"/>
          <w:i/>
        </w:rPr>
        <w:t>Distinguished Faculty Lecture</w:t>
      </w:r>
      <w:r w:rsidRPr="001939E9">
        <w:rPr>
          <w:rFonts w:ascii="Times New Roman" w:hAnsi="Times New Roman" w:cs="Times New Roman"/>
        </w:rPr>
        <w:t xml:space="preserve">. Amherst, MA. </w:t>
      </w:r>
      <w:hyperlink r:id="rId8" w:history="1">
        <w:r w:rsidR="00BC05DF" w:rsidRPr="00C03C13">
          <w:rPr>
            <w:rStyle w:val="Hyperlink"/>
            <w:rFonts w:ascii="Times New Roman" w:hAnsi="Times New Roman" w:cs="Times New Roman"/>
          </w:rPr>
          <w:t>http://people.umass.edu/lrb/files/bak05whebM.pdf accessed 25 May 2018</w:t>
        </w:r>
      </w:hyperlink>
      <w:r w:rsidRPr="001939E9">
        <w:rPr>
          <w:rFonts w:ascii="Times New Roman" w:hAnsi="Times New Roman" w:cs="Times New Roman"/>
        </w:rPr>
        <w:t>.</w:t>
      </w:r>
    </w:p>
    <w:p w14:paraId="45C24A4E" w14:textId="0964A19E" w:rsidR="001939E9" w:rsidRPr="001939E9" w:rsidRDefault="001939E9" w:rsidP="009563DA">
      <w:pPr>
        <w:spacing w:after="0" w:line="360" w:lineRule="auto"/>
        <w:ind w:left="360" w:hanging="360"/>
        <w:rPr>
          <w:rFonts w:ascii="Times New Roman" w:eastAsia="Cambria" w:hAnsi="Times New Roman" w:cs="Times New Roman"/>
          <w:lang w:val="en"/>
        </w:rPr>
      </w:pPr>
      <w:r w:rsidRPr="001939E9">
        <w:rPr>
          <w:rFonts w:ascii="Times New Roman" w:hAnsi="Times New Roman" w:cs="Times New Roman"/>
        </w:rPr>
        <w:t xml:space="preserve">6. </w:t>
      </w:r>
      <w:r w:rsidRPr="001939E9">
        <w:rPr>
          <w:rFonts w:ascii="Times New Roman" w:eastAsia="Cambria" w:hAnsi="Times New Roman" w:cs="Times New Roman"/>
          <w:lang w:val="en"/>
        </w:rPr>
        <w:t xml:space="preserve">Wikler, Daniel and Michael Green. 1980. </w:t>
      </w:r>
      <w:r w:rsidRPr="001939E9">
        <w:rPr>
          <w:rFonts w:ascii="Times New Roman" w:eastAsia="Cambria" w:hAnsi="Times New Roman" w:cs="Times New Roman"/>
          <w:bCs/>
          <w:lang w:val="en"/>
        </w:rPr>
        <w:t xml:space="preserve">Brain death and personal identity. </w:t>
      </w:r>
      <w:r w:rsidRPr="001939E9">
        <w:rPr>
          <w:rFonts w:ascii="Times New Roman" w:eastAsia="Cambria" w:hAnsi="Times New Roman" w:cs="Times New Roman"/>
          <w:i/>
          <w:iCs/>
          <w:lang w:val="en"/>
        </w:rPr>
        <w:t>Philosophy and Public Affairs</w:t>
      </w:r>
      <w:r w:rsidRPr="001939E9">
        <w:rPr>
          <w:rFonts w:ascii="Times New Roman" w:eastAsia="Cambria" w:hAnsi="Times New Roman" w:cs="Times New Roman"/>
          <w:lang w:val="en"/>
        </w:rPr>
        <w:t xml:space="preserve"> 9 (2): 105-133.</w:t>
      </w:r>
    </w:p>
    <w:p w14:paraId="01B68266" w14:textId="7498E0B8"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 xml:space="preserve">7. Baker, Lynne. 2005. When does a person begin? </w:t>
      </w:r>
      <w:r w:rsidRPr="001939E9">
        <w:rPr>
          <w:rFonts w:ascii="Times New Roman" w:hAnsi="Times New Roman" w:cs="Times New Roman"/>
          <w:i/>
        </w:rPr>
        <w:t>Social Philosophy and Policy</w:t>
      </w:r>
      <w:r w:rsidRPr="001939E9">
        <w:rPr>
          <w:rFonts w:ascii="Times New Roman" w:hAnsi="Times New Roman" w:cs="Times New Roman"/>
        </w:rPr>
        <w:t xml:space="preserve"> 22 (2): 25-48.</w:t>
      </w:r>
    </w:p>
    <w:p w14:paraId="51B5261F" w14:textId="77777777" w:rsidR="001939E9" w:rsidRPr="001939E9" w:rsidRDefault="001939E9" w:rsidP="009563DA">
      <w:pPr>
        <w:widowControl w:val="0"/>
        <w:autoSpaceDE w:val="0"/>
        <w:autoSpaceDN w:val="0"/>
        <w:adjustRightInd w:val="0"/>
        <w:spacing w:after="0" w:line="360" w:lineRule="auto"/>
        <w:ind w:left="360" w:hanging="360"/>
        <w:rPr>
          <w:rFonts w:ascii="Times New Roman" w:eastAsia="Cambria" w:hAnsi="Times New Roman" w:cs="Times New Roman"/>
        </w:rPr>
      </w:pPr>
      <w:r w:rsidRPr="001939E9">
        <w:rPr>
          <w:rFonts w:ascii="Times New Roman" w:hAnsi="Times New Roman" w:cs="Times New Roman"/>
        </w:rPr>
        <w:t xml:space="preserve">8. </w:t>
      </w:r>
      <w:r w:rsidRPr="001939E9">
        <w:rPr>
          <w:rFonts w:ascii="Times New Roman" w:eastAsia="Cambria" w:hAnsi="Times New Roman" w:cs="Times New Roman"/>
        </w:rPr>
        <w:t xml:space="preserve">Perry, John.1976. Book Review: Problems of the self: Philosophical papers, 1956-1972, by Bernard Williams. </w:t>
      </w:r>
      <w:r w:rsidRPr="001939E9">
        <w:rPr>
          <w:rFonts w:ascii="Times New Roman" w:eastAsia="Cambria" w:hAnsi="Times New Roman" w:cs="Times New Roman"/>
          <w:i/>
        </w:rPr>
        <w:t>The Journal of Philosophy</w:t>
      </w:r>
      <w:r w:rsidRPr="001939E9">
        <w:rPr>
          <w:rFonts w:ascii="Times New Roman" w:eastAsia="Cambria" w:hAnsi="Times New Roman" w:cs="Times New Roman"/>
        </w:rPr>
        <w:t xml:space="preserve"> 73 (13): 416-428.</w:t>
      </w:r>
    </w:p>
    <w:p w14:paraId="2D844D67"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 xml:space="preserve">9. Shewmon, Alan. 1997. Back from brain death: A </w:t>
      </w:r>
      <w:proofErr w:type="spellStart"/>
      <w:r w:rsidRPr="001939E9">
        <w:rPr>
          <w:rFonts w:ascii="Times New Roman" w:hAnsi="Times New Roman" w:cs="Times New Roman"/>
        </w:rPr>
        <w:t>neurologists’s</w:t>
      </w:r>
      <w:proofErr w:type="spellEnd"/>
      <w:r w:rsidRPr="001939E9">
        <w:rPr>
          <w:rFonts w:ascii="Times New Roman" w:hAnsi="Times New Roman" w:cs="Times New Roman"/>
        </w:rPr>
        <w:t xml:space="preserve"> </w:t>
      </w:r>
      <w:proofErr w:type="spellStart"/>
      <w:r w:rsidRPr="001939E9">
        <w:rPr>
          <w:rFonts w:ascii="Times New Roman" w:hAnsi="Times New Roman" w:cs="Times New Roman"/>
        </w:rPr>
        <w:t>apolologia</w:t>
      </w:r>
      <w:proofErr w:type="spellEnd"/>
      <w:r w:rsidRPr="001939E9">
        <w:rPr>
          <w:rFonts w:ascii="Times New Roman" w:hAnsi="Times New Roman" w:cs="Times New Roman"/>
        </w:rPr>
        <w:t xml:space="preserve">. </w:t>
      </w:r>
      <w:r w:rsidRPr="001939E9">
        <w:rPr>
          <w:rFonts w:ascii="Times New Roman" w:hAnsi="Times New Roman" w:cs="Times New Roman"/>
          <w:i/>
        </w:rPr>
        <w:t>Linacre Quarterly</w:t>
      </w:r>
      <w:r w:rsidRPr="001939E9">
        <w:rPr>
          <w:rFonts w:ascii="Times New Roman" w:hAnsi="Times New Roman" w:cs="Times New Roman"/>
        </w:rPr>
        <w:t xml:space="preserve"> 64(1): 30-96.</w:t>
      </w:r>
    </w:p>
    <w:p w14:paraId="479A469A"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 xml:space="preserve">10. Bernat, James, Charles Culver, and Bernard Gert. 1981. On the definition and criterion of death. </w:t>
      </w:r>
      <w:r w:rsidRPr="001939E9">
        <w:rPr>
          <w:rFonts w:ascii="Times New Roman" w:hAnsi="Times New Roman" w:cs="Times New Roman"/>
          <w:i/>
        </w:rPr>
        <w:t>Annals of Internal Medicine</w:t>
      </w:r>
      <w:r w:rsidRPr="001939E9">
        <w:rPr>
          <w:rFonts w:ascii="Times New Roman" w:hAnsi="Times New Roman" w:cs="Times New Roman"/>
        </w:rPr>
        <w:t xml:space="preserve"> 94 (3): 389-94.</w:t>
      </w:r>
    </w:p>
    <w:p w14:paraId="04936827" w14:textId="77777777" w:rsidR="001939E9" w:rsidRPr="001939E9" w:rsidRDefault="001939E9" w:rsidP="009563DA">
      <w:pPr>
        <w:spacing w:after="0" w:line="360" w:lineRule="auto"/>
        <w:ind w:left="360" w:hanging="360"/>
        <w:rPr>
          <w:rFonts w:ascii="Times New Roman" w:hAnsi="Times New Roman" w:cs="Times New Roman"/>
          <w:i/>
        </w:rPr>
      </w:pPr>
      <w:r w:rsidRPr="001939E9">
        <w:rPr>
          <w:rFonts w:ascii="Times New Roman" w:hAnsi="Times New Roman" w:cs="Times New Roman"/>
        </w:rPr>
        <w:t xml:space="preserve">11. </w:t>
      </w:r>
      <w:r w:rsidRPr="001939E9">
        <w:rPr>
          <w:rFonts w:ascii="Times New Roman" w:hAnsi="Times New Roman" w:cs="Times New Roman"/>
          <w:bCs/>
        </w:rPr>
        <w:t xml:space="preserve"> Hershenov, David. 2003. The problematic role of ‘irreversibility’ in the definition of death. </w:t>
      </w:r>
      <w:r w:rsidRPr="001939E9">
        <w:rPr>
          <w:rFonts w:ascii="Times New Roman" w:hAnsi="Times New Roman" w:cs="Times New Roman"/>
          <w:bCs/>
          <w:i/>
          <w:iCs/>
        </w:rPr>
        <w:t>Bioethics</w:t>
      </w:r>
      <w:r w:rsidRPr="001939E9">
        <w:rPr>
          <w:rFonts w:ascii="Times New Roman" w:hAnsi="Times New Roman" w:cs="Times New Roman"/>
          <w:bCs/>
        </w:rPr>
        <w:t xml:space="preserve"> 17 (1): 89-100.</w:t>
      </w:r>
    </w:p>
    <w:p w14:paraId="260F4A5B" w14:textId="77777777" w:rsidR="001939E9" w:rsidRPr="001939E9" w:rsidRDefault="001939E9" w:rsidP="009563DA">
      <w:pPr>
        <w:spacing w:after="0" w:line="360" w:lineRule="auto"/>
        <w:ind w:left="360" w:hanging="360"/>
        <w:rPr>
          <w:rFonts w:ascii="Times New Roman" w:eastAsia="Cambria" w:hAnsi="Times New Roman" w:cs="Times New Roman"/>
        </w:rPr>
      </w:pPr>
      <w:r w:rsidRPr="001939E9">
        <w:rPr>
          <w:rFonts w:ascii="Times New Roman" w:hAnsi="Times New Roman" w:cs="Times New Roman"/>
        </w:rPr>
        <w:t xml:space="preserve">12. Lizza, John. </w:t>
      </w:r>
      <w:r w:rsidRPr="001939E9">
        <w:rPr>
          <w:rFonts w:ascii="Times New Roman" w:eastAsia="Cambria" w:hAnsi="Times New Roman" w:cs="Times New Roman"/>
        </w:rPr>
        <w:t xml:space="preserve">2005. Potentiality, irreversibility, and death. </w:t>
      </w:r>
      <w:r w:rsidRPr="001939E9">
        <w:rPr>
          <w:rFonts w:ascii="Times New Roman" w:eastAsia="Cambria" w:hAnsi="Times New Roman" w:cs="Times New Roman"/>
          <w:i/>
        </w:rPr>
        <w:t>Journal of Medicine and Philosophy</w:t>
      </w:r>
      <w:r w:rsidRPr="001939E9">
        <w:rPr>
          <w:rFonts w:ascii="Times New Roman" w:eastAsia="Cambria" w:hAnsi="Times New Roman" w:cs="Times New Roman"/>
        </w:rPr>
        <w:t xml:space="preserve"> 30 (1): 45-64.</w:t>
      </w:r>
    </w:p>
    <w:p w14:paraId="33A442A7" w14:textId="77777777" w:rsidR="001939E9" w:rsidRPr="001939E9" w:rsidRDefault="001939E9" w:rsidP="009563DA">
      <w:pPr>
        <w:spacing w:after="0" w:line="360" w:lineRule="auto"/>
        <w:ind w:left="360" w:hanging="360"/>
        <w:rPr>
          <w:rFonts w:ascii="Times New Roman" w:hAnsi="Times New Roman" w:cs="Times New Roman"/>
          <w:bCs/>
        </w:rPr>
      </w:pPr>
      <w:r w:rsidRPr="001939E9">
        <w:rPr>
          <w:rFonts w:ascii="Times New Roman" w:eastAsia="Cambria" w:hAnsi="Times New Roman" w:cs="Times New Roman"/>
        </w:rPr>
        <w:t>13.</w:t>
      </w:r>
      <w:r w:rsidRPr="001939E9">
        <w:rPr>
          <w:rFonts w:ascii="Times New Roman" w:hAnsi="Times New Roman" w:cs="Times New Roman"/>
        </w:rPr>
        <w:t xml:space="preserve"> Condic, Maureen. 2016. </w:t>
      </w:r>
      <w:r w:rsidRPr="001939E9">
        <w:rPr>
          <w:rFonts w:ascii="Times New Roman" w:hAnsi="Times New Roman" w:cs="Times New Roman"/>
          <w:bCs/>
        </w:rPr>
        <w:t xml:space="preserve">Determination of death: a scientific perspective on biological integration. </w:t>
      </w:r>
      <w:r w:rsidRPr="001939E9">
        <w:rPr>
          <w:rFonts w:ascii="Times New Roman" w:hAnsi="Times New Roman" w:cs="Times New Roman"/>
          <w:bCs/>
          <w:i/>
        </w:rPr>
        <w:t xml:space="preserve">Journal of Medicine and Philosophy </w:t>
      </w:r>
      <w:r w:rsidRPr="001939E9">
        <w:rPr>
          <w:rFonts w:ascii="Times New Roman" w:hAnsi="Times New Roman" w:cs="Times New Roman"/>
          <w:bCs/>
        </w:rPr>
        <w:t>41: 257-278</w:t>
      </w:r>
    </w:p>
    <w:p w14:paraId="3F9DBFFC" w14:textId="77777777" w:rsidR="001939E9" w:rsidRPr="001939E9" w:rsidRDefault="001939E9" w:rsidP="009563DA">
      <w:pPr>
        <w:spacing w:after="0" w:line="360" w:lineRule="auto"/>
        <w:ind w:left="360" w:hanging="360"/>
        <w:rPr>
          <w:rFonts w:ascii="Times New Roman" w:eastAsia="Cambria" w:hAnsi="Times New Roman" w:cs="Times New Roman"/>
          <w:bCs/>
          <w:lang w:val="en"/>
        </w:rPr>
      </w:pPr>
      <w:r w:rsidRPr="001939E9">
        <w:rPr>
          <w:rFonts w:ascii="Times New Roman" w:hAnsi="Times New Roman" w:cs="Times New Roman"/>
        </w:rPr>
        <w:t>14.</w:t>
      </w:r>
      <w:r w:rsidRPr="001939E9">
        <w:rPr>
          <w:rFonts w:ascii="Times New Roman" w:eastAsia="Cambria" w:hAnsi="Times New Roman" w:cs="Times New Roman"/>
        </w:rPr>
        <w:t xml:space="preserve"> Moschella, Melissa. </w:t>
      </w:r>
      <w:r w:rsidRPr="001939E9">
        <w:rPr>
          <w:rFonts w:ascii="Times New Roman" w:eastAsia="Cambria" w:hAnsi="Times New Roman" w:cs="Times New Roman"/>
          <w:bCs/>
          <w:lang w:val="en"/>
        </w:rPr>
        <w:t>2016.</w:t>
      </w:r>
      <w:r w:rsidRPr="001939E9">
        <w:rPr>
          <w:rFonts w:ascii="Times New Roman" w:eastAsia="Cambria" w:hAnsi="Times New Roman" w:cs="Times New Roman"/>
        </w:rPr>
        <w:t xml:space="preserve"> </w:t>
      </w:r>
      <w:r w:rsidRPr="001939E9">
        <w:rPr>
          <w:rFonts w:ascii="Times New Roman" w:eastAsia="Cambria" w:hAnsi="Times New Roman" w:cs="Times New Roman"/>
          <w:bCs/>
        </w:rPr>
        <w:t xml:space="preserve">Deconstructing the brain disconnection–brain death analogy and clarifying the rationale for the Neurological Criterion of Death. </w:t>
      </w:r>
      <w:r w:rsidRPr="001939E9">
        <w:rPr>
          <w:rFonts w:ascii="Times New Roman" w:eastAsia="Cambria" w:hAnsi="Times New Roman" w:cs="Times New Roman"/>
          <w:bCs/>
          <w:i/>
        </w:rPr>
        <w:t>Journal of Medicine and Philosophy</w:t>
      </w:r>
      <w:r w:rsidRPr="001939E9">
        <w:rPr>
          <w:rFonts w:ascii="Times New Roman" w:eastAsia="Cambria" w:hAnsi="Times New Roman" w:cs="Times New Roman"/>
          <w:bCs/>
          <w:i/>
          <w:lang w:val="en"/>
        </w:rPr>
        <w:t xml:space="preserve"> </w:t>
      </w:r>
      <w:r w:rsidRPr="001939E9">
        <w:rPr>
          <w:rFonts w:ascii="Times New Roman" w:eastAsia="Cambria" w:hAnsi="Times New Roman" w:cs="Times New Roman"/>
          <w:bCs/>
          <w:lang w:val="en"/>
        </w:rPr>
        <w:t>41 (3): 279–99.</w:t>
      </w:r>
    </w:p>
    <w:p w14:paraId="21DAECAF" w14:textId="77777777" w:rsidR="001939E9" w:rsidRPr="001939E9" w:rsidRDefault="001939E9" w:rsidP="009563DA">
      <w:pPr>
        <w:spacing w:after="0" w:line="360" w:lineRule="auto"/>
        <w:ind w:left="360" w:hanging="360"/>
        <w:rPr>
          <w:rFonts w:ascii="Times New Roman" w:eastAsia="Calibri" w:hAnsi="Times New Roman" w:cs="Times New Roman"/>
        </w:rPr>
      </w:pPr>
      <w:r w:rsidRPr="001939E9">
        <w:rPr>
          <w:rFonts w:ascii="Times New Roman" w:eastAsia="Calibri" w:hAnsi="Times New Roman" w:cs="Times New Roman"/>
        </w:rPr>
        <w:t xml:space="preserve">15. Moschella, Melissa. 2016. Integrated but not whole? Applying an ontological account of </w:t>
      </w:r>
    </w:p>
    <w:p w14:paraId="4838BB1B" w14:textId="6B3B28F1" w:rsidR="00BC05DF" w:rsidRPr="001939E9" w:rsidRDefault="00BC05DF" w:rsidP="009563DA">
      <w:pPr>
        <w:tabs>
          <w:tab w:val="left" w:pos="7800"/>
        </w:tabs>
        <w:spacing w:after="0" w:line="360" w:lineRule="auto"/>
        <w:ind w:left="360" w:hanging="360"/>
        <w:rPr>
          <w:rFonts w:ascii="Times New Roman" w:eastAsia="Calibri" w:hAnsi="Times New Roman" w:cs="Times New Roman"/>
        </w:rPr>
      </w:pPr>
      <w:r>
        <w:rPr>
          <w:rFonts w:ascii="Times New Roman" w:eastAsia="Calibri" w:hAnsi="Times New Roman" w:cs="Times New Roman"/>
        </w:rPr>
        <w:tab/>
      </w:r>
      <w:r w:rsidR="001939E9" w:rsidRPr="001939E9">
        <w:rPr>
          <w:rFonts w:ascii="Times New Roman" w:eastAsia="Calibri" w:hAnsi="Times New Roman" w:cs="Times New Roman"/>
        </w:rPr>
        <w:t xml:space="preserve">human organismal unity to the brain death debate. </w:t>
      </w:r>
      <w:r w:rsidR="001939E9" w:rsidRPr="001939E9">
        <w:rPr>
          <w:rFonts w:ascii="Times New Roman" w:eastAsia="Calibri" w:hAnsi="Times New Roman" w:cs="Times New Roman"/>
          <w:i/>
        </w:rPr>
        <w:t>Bioethics</w:t>
      </w:r>
      <w:r w:rsidR="001939E9" w:rsidRPr="001939E9">
        <w:rPr>
          <w:rFonts w:ascii="Times New Roman" w:eastAsia="Calibri" w:hAnsi="Times New Roman" w:cs="Times New Roman"/>
        </w:rPr>
        <w:t xml:space="preserve"> 30 (8): 550-56.</w:t>
      </w:r>
      <w:r>
        <w:rPr>
          <w:rFonts w:ascii="Times New Roman" w:eastAsia="Calibri" w:hAnsi="Times New Roman" w:cs="Times New Roman"/>
        </w:rPr>
        <w:tab/>
      </w:r>
    </w:p>
    <w:p w14:paraId="0897285D" w14:textId="77777777" w:rsidR="001939E9" w:rsidRPr="001939E9" w:rsidRDefault="001939E9" w:rsidP="009563DA">
      <w:pPr>
        <w:spacing w:after="0" w:line="360" w:lineRule="auto"/>
        <w:ind w:left="360" w:hanging="360"/>
        <w:rPr>
          <w:rFonts w:ascii="Times New Roman" w:eastAsia="Cambria" w:hAnsi="Times New Roman" w:cs="Times New Roman"/>
        </w:rPr>
      </w:pPr>
      <w:r w:rsidRPr="001939E9">
        <w:rPr>
          <w:rFonts w:ascii="Times New Roman" w:hAnsi="Times New Roman" w:cs="Times New Roman"/>
        </w:rPr>
        <w:t xml:space="preserve">16. </w:t>
      </w:r>
      <w:r w:rsidRPr="001939E9">
        <w:rPr>
          <w:rFonts w:ascii="Times New Roman" w:hAnsi="Times New Roman" w:cs="Times New Roman"/>
          <w:bCs/>
        </w:rPr>
        <w:t xml:space="preserve">Hoffman, Joshua and Gary </w:t>
      </w:r>
      <w:proofErr w:type="spellStart"/>
      <w:r w:rsidRPr="001939E9">
        <w:rPr>
          <w:rFonts w:ascii="Times New Roman" w:hAnsi="Times New Roman" w:cs="Times New Roman"/>
          <w:bCs/>
        </w:rPr>
        <w:t>Rosenkrantz</w:t>
      </w:r>
      <w:proofErr w:type="spellEnd"/>
      <w:r w:rsidRPr="001939E9">
        <w:rPr>
          <w:rFonts w:ascii="Times New Roman" w:hAnsi="Times New Roman" w:cs="Times New Roman"/>
          <w:bCs/>
        </w:rPr>
        <w:t xml:space="preserve">. </w:t>
      </w:r>
      <w:r w:rsidRPr="001939E9">
        <w:rPr>
          <w:rFonts w:ascii="Times New Roman" w:eastAsia="Cambria" w:hAnsi="Times New Roman" w:cs="Times New Roman"/>
        </w:rPr>
        <w:t xml:space="preserve">1997. </w:t>
      </w:r>
      <w:r w:rsidRPr="001939E9">
        <w:rPr>
          <w:rFonts w:ascii="Times New Roman" w:eastAsia="Cambria" w:hAnsi="Times New Roman" w:cs="Times New Roman"/>
          <w:i/>
        </w:rPr>
        <w:t>Substance: Its nature and existence.</w:t>
      </w:r>
      <w:r w:rsidRPr="001939E9">
        <w:rPr>
          <w:rFonts w:ascii="Times New Roman" w:eastAsia="Cambria" w:hAnsi="Times New Roman" w:cs="Times New Roman"/>
        </w:rPr>
        <w:t xml:space="preserve"> New York: Routledge Press.</w:t>
      </w:r>
    </w:p>
    <w:p w14:paraId="29F43035"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17. Baker, Lynne. 2002. Persons and bodies: A constitution view. Cambridge University Press</w:t>
      </w:r>
    </w:p>
    <w:p w14:paraId="17EA327B" w14:textId="77777777" w:rsidR="001939E9" w:rsidRPr="001939E9" w:rsidRDefault="001939E9" w:rsidP="009563DA">
      <w:pPr>
        <w:spacing w:after="0" w:line="360" w:lineRule="auto"/>
        <w:ind w:left="360" w:hanging="360"/>
        <w:rPr>
          <w:rFonts w:ascii="Times New Roman" w:hAnsi="Times New Roman" w:cs="Times New Roman"/>
          <w:bCs/>
          <w:i/>
        </w:rPr>
      </w:pPr>
      <w:r w:rsidRPr="001939E9">
        <w:rPr>
          <w:rFonts w:ascii="Times New Roman" w:eastAsia="Cambria" w:hAnsi="Times New Roman" w:cs="Times New Roman"/>
        </w:rPr>
        <w:t xml:space="preserve">18. </w:t>
      </w:r>
      <w:r w:rsidRPr="001939E9">
        <w:rPr>
          <w:rFonts w:ascii="Times New Roman" w:hAnsi="Times New Roman" w:cs="Times New Roman"/>
        </w:rPr>
        <w:t xml:space="preserve">Shoemaker, Sydney. 2017. Thinking animals without animalism. In </w:t>
      </w:r>
      <w:r w:rsidRPr="001939E9">
        <w:rPr>
          <w:rFonts w:ascii="Times New Roman" w:hAnsi="Times New Roman" w:cs="Times New Roman"/>
          <w:bCs/>
          <w:i/>
        </w:rPr>
        <w:t>Animalism: New essays on persons, animals, and identity</w:t>
      </w:r>
      <w:r w:rsidRPr="001939E9">
        <w:rPr>
          <w:rFonts w:ascii="Times New Roman" w:hAnsi="Times New Roman" w:cs="Times New Roman"/>
          <w:bCs/>
        </w:rPr>
        <w:t>, eds. Paul Snowdon and Stephan Blatti. Oxford: Oxford University Press.</w:t>
      </w:r>
    </w:p>
    <w:p w14:paraId="0E9F4844" w14:textId="77777777" w:rsidR="001939E9" w:rsidRPr="001939E9" w:rsidRDefault="001939E9" w:rsidP="009563DA">
      <w:pPr>
        <w:widowControl w:val="0"/>
        <w:autoSpaceDE w:val="0"/>
        <w:autoSpaceDN w:val="0"/>
        <w:adjustRightInd w:val="0"/>
        <w:spacing w:after="0" w:line="360" w:lineRule="auto"/>
        <w:ind w:left="360" w:hanging="360"/>
        <w:rPr>
          <w:rFonts w:ascii="Times New Roman" w:hAnsi="Times New Roman" w:cs="Times New Roman"/>
        </w:rPr>
      </w:pPr>
      <w:r w:rsidRPr="001939E9">
        <w:rPr>
          <w:rFonts w:ascii="Times New Roman" w:eastAsia="Cambria" w:hAnsi="Times New Roman" w:cs="Times New Roman"/>
        </w:rPr>
        <w:t xml:space="preserve">19. </w:t>
      </w:r>
      <w:r w:rsidRPr="001939E9">
        <w:rPr>
          <w:rFonts w:ascii="Times New Roman" w:hAnsi="Times New Roman" w:cs="Times New Roman"/>
        </w:rPr>
        <w:t xml:space="preserve">Noonan, Harold. 2004. </w:t>
      </w:r>
      <w:r w:rsidRPr="001939E9">
        <w:rPr>
          <w:rFonts w:ascii="Times New Roman" w:hAnsi="Times New Roman" w:cs="Times New Roman"/>
          <w:i/>
        </w:rPr>
        <w:t>Personal identity</w:t>
      </w:r>
      <w:r w:rsidRPr="001939E9">
        <w:rPr>
          <w:rFonts w:ascii="Times New Roman" w:hAnsi="Times New Roman" w:cs="Times New Roman"/>
        </w:rPr>
        <w:t>. New York: Routledge Press.</w:t>
      </w:r>
    </w:p>
    <w:p w14:paraId="0FA4194B" w14:textId="77777777" w:rsidR="001939E9" w:rsidRPr="001939E9" w:rsidRDefault="001939E9" w:rsidP="009563DA">
      <w:pPr>
        <w:widowControl w:val="0"/>
        <w:autoSpaceDE w:val="0"/>
        <w:autoSpaceDN w:val="0"/>
        <w:adjustRightInd w:val="0"/>
        <w:spacing w:after="0" w:line="360" w:lineRule="auto"/>
        <w:ind w:left="360" w:hanging="360"/>
        <w:rPr>
          <w:rFonts w:ascii="Times New Roman" w:eastAsia="Cambria" w:hAnsi="Times New Roman" w:cs="Times New Roman"/>
        </w:rPr>
      </w:pPr>
      <w:r w:rsidRPr="001939E9">
        <w:rPr>
          <w:rFonts w:ascii="Times New Roman" w:eastAsia="Cambria" w:hAnsi="Times New Roman" w:cs="Times New Roman"/>
        </w:rPr>
        <w:t xml:space="preserve">20. </w:t>
      </w:r>
      <w:r w:rsidRPr="001939E9">
        <w:rPr>
          <w:rFonts w:ascii="Times New Roman" w:hAnsi="Times New Roman" w:cs="Times New Roman"/>
        </w:rPr>
        <w:t xml:space="preserve">Locke, John. 1975. </w:t>
      </w:r>
      <w:r w:rsidRPr="001939E9">
        <w:rPr>
          <w:rFonts w:ascii="Times New Roman" w:hAnsi="Times New Roman" w:cs="Times New Roman"/>
          <w:i/>
        </w:rPr>
        <w:t xml:space="preserve">Essay on human understanding, </w:t>
      </w:r>
      <w:r w:rsidRPr="001939E9">
        <w:rPr>
          <w:rFonts w:ascii="Times New Roman" w:hAnsi="Times New Roman" w:cs="Times New Roman"/>
        </w:rPr>
        <w:t xml:space="preserve">ed. Peter </w:t>
      </w:r>
      <w:proofErr w:type="spellStart"/>
      <w:r w:rsidRPr="001939E9">
        <w:rPr>
          <w:rFonts w:ascii="Times New Roman" w:hAnsi="Times New Roman" w:cs="Times New Roman"/>
        </w:rPr>
        <w:t>Nidditch</w:t>
      </w:r>
      <w:proofErr w:type="spellEnd"/>
      <w:r w:rsidRPr="001939E9">
        <w:rPr>
          <w:rFonts w:ascii="Times New Roman" w:hAnsi="Times New Roman" w:cs="Times New Roman"/>
        </w:rPr>
        <w:t>. Oxford: Oxford University Press.</w:t>
      </w:r>
    </w:p>
    <w:p w14:paraId="256B1BC1"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 xml:space="preserve">21. Law, Edmund. 1823. An appendix to a defense of Mr. Locke’s opinion concerning personal identity. </w:t>
      </w:r>
      <w:r w:rsidRPr="001939E9">
        <w:rPr>
          <w:rFonts w:ascii="Times New Roman" w:hAnsi="Times New Roman" w:cs="Times New Roman"/>
          <w:i/>
        </w:rPr>
        <w:t>Locke’s Works.</w:t>
      </w:r>
    </w:p>
    <w:p w14:paraId="191475DC" w14:textId="77777777" w:rsidR="001939E9" w:rsidRPr="001939E9" w:rsidRDefault="001939E9" w:rsidP="009563DA">
      <w:pPr>
        <w:spacing w:after="0" w:line="360" w:lineRule="auto"/>
        <w:ind w:left="360" w:hanging="360"/>
        <w:rPr>
          <w:rFonts w:ascii="Times New Roman" w:eastAsia="Cambria" w:hAnsi="Times New Roman" w:cs="Times New Roman"/>
          <w:i/>
          <w:iCs/>
        </w:rPr>
      </w:pPr>
      <w:r w:rsidRPr="001939E9">
        <w:rPr>
          <w:rFonts w:ascii="Times New Roman" w:hAnsi="Times New Roman" w:cs="Times New Roman"/>
        </w:rPr>
        <w:t xml:space="preserve"> </w:t>
      </w:r>
      <w:r w:rsidRPr="001939E9">
        <w:rPr>
          <w:rFonts w:ascii="Times New Roman" w:eastAsia="Cambria" w:hAnsi="Times New Roman" w:cs="Times New Roman"/>
        </w:rPr>
        <w:t xml:space="preserve">22. Bernat, James L. 1998. A defense of the whole-brain concept of death. </w:t>
      </w:r>
      <w:r w:rsidRPr="001939E9">
        <w:rPr>
          <w:rFonts w:ascii="Times New Roman" w:eastAsia="Cambria" w:hAnsi="Times New Roman" w:cs="Times New Roman"/>
          <w:i/>
          <w:iCs/>
        </w:rPr>
        <w:t>The Hastings Center Report</w:t>
      </w:r>
      <w:r w:rsidRPr="001939E9">
        <w:rPr>
          <w:rFonts w:ascii="Times New Roman" w:eastAsia="Cambria" w:hAnsi="Times New Roman" w:cs="Times New Roman"/>
        </w:rPr>
        <w:t xml:space="preserve"> 28 (2): 14-23.</w:t>
      </w:r>
    </w:p>
    <w:p w14:paraId="40FA3BFC" w14:textId="77777777" w:rsidR="001939E9" w:rsidRPr="001939E9" w:rsidRDefault="001939E9" w:rsidP="009563DA">
      <w:pPr>
        <w:spacing w:after="0" w:line="360" w:lineRule="auto"/>
        <w:ind w:left="360" w:hanging="360"/>
        <w:rPr>
          <w:rFonts w:ascii="Times New Roman" w:hAnsi="Times New Roman" w:cs="Times New Roman"/>
          <w:bCs/>
        </w:rPr>
      </w:pPr>
      <w:r w:rsidRPr="001939E9">
        <w:rPr>
          <w:rFonts w:ascii="Times New Roman" w:hAnsi="Times New Roman" w:cs="Times New Roman"/>
        </w:rPr>
        <w:t xml:space="preserve">23. </w:t>
      </w:r>
      <w:r w:rsidRPr="001939E9">
        <w:rPr>
          <w:rFonts w:ascii="Times New Roman" w:hAnsi="Times New Roman" w:cs="Times New Roman"/>
          <w:bCs/>
        </w:rPr>
        <w:t xml:space="preserve">Hershenov, David. 2005. Do dead bodies pose a problem for the biological account of identity? </w:t>
      </w:r>
      <w:r w:rsidRPr="001939E9">
        <w:rPr>
          <w:rFonts w:ascii="Times New Roman" w:hAnsi="Times New Roman" w:cs="Times New Roman"/>
          <w:bCs/>
          <w:i/>
        </w:rPr>
        <w:t xml:space="preserve">Mind </w:t>
      </w:r>
      <w:r w:rsidRPr="001939E9">
        <w:rPr>
          <w:rFonts w:ascii="Times New Roman" w:hAnsi="Times New Roman" w:cs="Times New Roman"/>
          <w:bCs/>
        </w:rPr>
        <w:t>114(453): 31-59.</w:t>
      </w:r>
    </w:p>
    <w:p w14:paraId="5ADBFBD3" w14:textId="77777777" w:rsidR="001939E9" w:rsidRPr="001939E9" w:rsidRDefault="001939E9" w:rsidP="009563DA">
      <w:pPr>
        <w:widowControl w:val="0"/>
        <w:autoSpaceDE w:val="0"/>
        <w:autoSpaceDN w:val="0"/>
        <w:adjustRightInd w:val="0"/>
        <w:spacing w:after="0" w:line="360" w:lineRule="auto"/>
        <w:ind w:left="360" w:hanging="360"/>
        <w:rPr>
          <w:rFonts w:ascii="Times New Roman" w:eastAsia="Cambria" w:hAnsi="Times New Roman" w:cs="Times New Roman"/>
        </w:rPr>
      </w:pPr>
      <w:r w:rsidRPr="001939E9">
        <w:rPr>
          <w:rFonts w:ascii="Times New Roman" w:hAnsi="Times New Roman" w:cs="Times New Roman"/>
        </w:rPr>
        <w:t>24. Mackie, David</w:t>
      </w:r>
      <w:r w:rsidRPr="001939E9">
        <w:rPr>
          <w:rFonts w:ascii="Times New Roman" w:eastAsia="Cambria" w:hAnsi="Times New Roman" w:cs="Times New Roman"/>
        </w:rPr>
        <w:t xml:space="preserve">. 1999. Personal identity and dead people. </w:t>
      </w:r>
      <w:r w:rsidRPr="001939E9">
        <w:rPr>
          <w:rFonts w:ascii="Times New Roman" w:eastAsia="Cambria" w:hAnsi="Times New Roman" w:cs="Times New Roman"/>
          <w:i/>
          <w:iCs/>
        </w:rPr>
        <w:t>Philosophical Studies</w:t>
      </w:r>
      <w:r w:rsidRPr="001939E9">
        <w:rPr>
          <w:rFonts w:ascii="Times New Roman" w:eastAsia="Cambria" w:hAnsi="Times New Roman" w:cs="Times New Roman"/>
        </w:rPr>
        <w:t xml:space="preserve"> 95 (3): 219-42.</w:t>
      </w:r>
    </w:p>
    <w:p w14:paraId="4458C038" w14:textId="77777777" w:rsidR="001939E9" w:rsidRPr="001939E9" w:rsidRDefault="001939E9" w:rsidP="009563DA">
      <w:pPr>
        <w:widowControl w:val="0"/>
        <w:autoSpaceDE w:val="0"/>
        <w:autoSpaceDN w:val="0"/>
        <w:adjustRightInd w:val="0"/>
        <w:spacing w:after="0" w:line="360" w:lineRule="auto"/>
        <w:ind w:left="360" w:hanging="360"/>
        <w:rPr>
          <w:rFonts w:ascii="Times New Roman" w:eastAsia="Cambria" w:hAnsi="Times New Roman" w:cs="Times New Roman"/>
          <w:i/>
          <w:iCs/>
        </w:rPr>
      </w:pPr>
      <w:r w:rsidRPr="001939E9">
        <w:rPr>
          <w:rFonts w:ascii="Times New Roman" w:hAnsi="Times New Roman" w:cs="Times New Roman"/>
        </w:rPr>
        <w:t xml:space="preserve">25. </w:t>
      </w:r>
      <w:r w:rsidRPr="001939E9">
        <w:rPr>
          <w:rFonts w:ascii="Times New Roman" w:eastAsia="Cambria" w:hAnsi="Times New Roman" w:cs="Times New Roman"/>
        </w:rPr>
        <w:t xml:space="preserve">Feldman, Fred.1992. </w:t>
      </w:r>
      <w:r w:rsidRPr="001939E9">
        <w:rPr>
          <w:rFonts w:ascii="Times New Roman" w:eastAsia="Cambria" w:hAnsi="Times New Roman" w:cs="Times New Roman"/>
          <w:i/>
          <w:iCs/>
        </w:rPr>
        <w:t xml:space="preserve">Confrontations with the reaper: A philosophical study of the nature and </w:t>
      </w:r>
    </w:p>
    <w:p w14:paraId="1BD2F3C5" w14:textId="77777777" w:rsidR="001939E9" w:rsidRPr="001939E9" w:rsidRDefault="001939E9" w:rsidP="009563DA">
      <w:pPr>
        <w:widowControl w:val="0"/>
        <w:autoSpaceDE w:val="0"/>
        <w:autoSpaceDN w:val="0"/>
        <w:adjustRightInd w:val="0"/>
        <w:spacing w:after="0" w:line="360" w:lineRule="auto"/>
        <w:ind w:left="360"/>
        <w:rPr>
          <w:rFonts w:ascii="Times New Roman" w:eastAsia="Cambria" w:hAnsi="Times New Roman" w:cs="Times New Roman"/>
        </w:rPr>
      </w:pPr>
      <w:r w:rsidRPr="001939E9">
        <w:rPr>
          <w:rFonts w:ascii="Times New Roman" w:eastAsia="Cambria" w:hAnsi="Times New Roman" w:cs="Times New Roman"/>
          <w:i/>
          <w:iCs/>
        </w:rPr>
        <w:t>value of death</w:t>
      </w:r>
      <w:r w:rsidRPr="001939E9">
        <w:rPr>
          <w:rFonts w:ascii="Times New Roman" w:eastAsia="Cambria" w:hAnsi="Times New Roman" w:cs="Times New Roman"/>
        </w:rPr>
        <w:t>. New York: Oxford University Press.</w:t>
      </w:r>
    </w:p>
    <w:p w14:paraId="06DE94BA" w14:textId="77777777" w:rsidR="001939E9" w:rsidRPr="001939E9" w:rsidRDefault="001939E9" w:rsidP="009563DA">
      <w:pPr>
        <w:widowControl w:val="0"/>
        <w:autoSpaceDE w:val="0"/>
        <w:autoSpaceDN w:val="0"/>
        <w:adjustRightInd w:val="0"/>
        <w:spacing w:after="0" w:line="360" w:lineRule="auto"/>
        <w:ind w:left="360" w:hanging="360"/>
        <w:rPr>
          <w:rFonts w:ascii="Times New Roman" w:eastAsia="Cambria" w:hAnsi="Times New Roman" w:cs="Times New Roman"/>
          <w:lang w:val="en"/>
        </w:rPr>
      </w:pPr>
      <w:r w:rsidRPr="001939E9">
        <w:rPr>
          <w:rFonts w:ascii="Times New Roman" w:hAnsi="Times New Roman" w:cs="Times New Roman"/>
        </w:rPr>
        <w:t>26.</w:t>
      </w:r>
      <w:r w:rsidRPr="001939E9">
        <w:rPr>
          <w:rFonts w:ascii="Times New Roman" w:eastAsia="Cambria" w:hAnsi="Times New Roman" w:cs="Times New Roman"/>
        </w:rPr>
        <w:t xml:space="preserve"> LaPorte, </w:t>
      </w:r>
      <w:r w:rsidRPr="001939E9">
        <w:rPr>
          <w:rFonts w:ascii="Times New Roman" w:eastAsia="Cambria" w:hAnsi="Times New Roman" w:cs="Times New Roman"/>
          <w:lang w:val="en"/>
        </w:rPr>
        <w:t xml:space="preserve">Joseph. 2009. </w:t>
      </w:r>
      <w:r w:rsidRPr="001939E9">
        <w:rPr>
          <w:rFonts w:ascii="Times New Roman" w:eastAsia="Cambria" w:hAnsi="Times New Roman" w:cs="Times New Roman"/>
          <w:bCs/>
          <w:lang w:val="en"/>
        </w:rPr>
        <w:t xml:space="preserve">On two reasons for denying that bodies can outlast life. </w:t>
      </w:r>
      <w:r w:rsidRPr="001939E9">
        <w:rPr>
          <w:rFonts w:ascii="Times New Roman" w:eastAsia="Cambria" w:hAnsi="Times New Roman" w:cs="Times New Roman"/>
          <w:i/>
          <w:iCs/>
          <w:lang w:val="en"/>
        </w:rPr>
        <w:t>Mind</w:t>
      </w:r>
      <w:r w:rsidRPr="001939E9">
        <w:rPr>
          <w:rFonts w:ascii="Times New Roman" w:eastAsia="Cambria" w:hAnsi="Times New Roman" w:cs="Times New Roman"/>
          <w:lang w:val="en"/>
        </w:rPr>
        <w:t xml:space="preserve"> 118 (471): 795-801.</w:t>
      </w:r>
    </w:p>
    <w:p w14:paraId="23FC53FA"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 xml:space="preserve">27. Chiong, Winston. 2005. Brain death without definitions. </w:t>
      </w:r>
      <w:r w:rsidRPr="001939E9">
        <w:rPr>
          <w:rFonts w:ascii="Times New Roman" w:hAnsi="Times New Roman" w:cs="Times New Roman"/>
          <w:i/>
          <w:iCs/>
        </w:rPr>
        <w:t>Hastings Center Report</w:t>
      </w:r>
      <w:r w:rsidRPr="001939E9">
        <w:rPr>
          <w:rFonts w:ascii="Times New Roman" w:hAnsi="Times New Roman" w:cs="Times New Roman"/>
        </w:rPr>
        <w:t xml:space="preserve"> 35 (6): 20-30.</w:t>
      </w:r>
    </w:p>
    <w:p w14:paraId="222E5E56" w14:textId="77777777" w:rsidR="001939E9" w:rsidRPr="001939E9" w:rsidRDefault="001939E9" w:rsidP="009563DA">
      <w:pPr>
        <w:spacing w:after="0" w:line="360" w:lineRule="auto"/>
        <w:ind w:left="360" w:hanging="360"/>
        <w:rPr>
          <w:rFonts w:ascii="Times New Roman" w:eastAsia="Cambria" w:hAnsi="Times New Roman" w:cs="Times New Roman"/>
        </w:rPr>
      </w:pPr>
      <w:r w:rsidRPr="001939E9">
        <w:rPr>
          <w:rFonts w:ascii="Times New Roman" w:hAnsi="Times New Roman" w:cs="Times New Roman"/>
        </w:rPr>
        <w:t>28. McMahan, Jeff. 2</w:t>
      </w:r>
      <w:r w:rsidRPr="001939E9">
        <w:rPr>
          <w:rFonts w:ascii="Times New Roman" w:eastAsia="Cambria" w:hAnsi="Times New Roman" w:cs="Times New Roman"/>
        </w:rPr>
        <w:t xml:space="preserve">006. An alternative to brain death. </w:t>
      </w:r>
      <w:r w:rsidRPr="001939E9">
        <w:rPr>
          <w:rFonts w:ascii="Times New Roman" w:eastAsia="Cambria" w:hAnsi="Times New Roman" w:cs="Times New Roman"/>
          <w:i/>
          <w:iCs/>
        </w:rPr>
        <w:t>The Journal of Law, Medicine and Ethics</w:t>
      </w:r>
      <w:r w:rsidRPr="001939E9">
        <w:rPr>
          <w:rFonts w:ascii="Times New Roman" w:eastAsia="Cambria" w:hAnsi="Times New Roman" w:cs="Times New Roman"/>
        </w:rPr>
        <w:t xml:space="preserve"> 34 (1): 44-8.</w:t>
      </w:r>
    </w:p>
    <w:p w14:paraId="67E5CBC7" w14:textId="77777777" w:rsidR="001939E9" w:rsidRPr="001939E9" w:rsidRDefault="001939E9" w:rsidP="009563DA">
      <w:pPr>
        <w:spacing w:after="0" w:line="360" w:lineRule="auto"/>
        <w:ind w:left="360" w:hanging="360"/>
        <w:rPr>
          <w:rFonts w:ascii="Times New Roman" w:hAnsi="Times New Roman" w:cs="Times New Roman"/>
          <w:bCs/>
          <w:i/>
        </w:rPr>
      </w:pPr>
      <w:r w:rsidRPr="001939E9">
        <w:rPr>
          <w:rFonts w:ascii="Times New Roman" w:eastAsia="Cambria" w:hAnsi="Times New Roman" w:cs="Times New Roman"/>
        </w:rPr>
        <w:t xml:space="preserve">29. </w:t>
      </w:r>
      <w:proofErr w:type="spellStart"/>
      <w:r w:rsidRPr="001939E9">
        <w:rPr>
          <w:rFonts w:ascii="Times New Roman" w:hAnsi="Times New Roman" w:cs="Times New Roman"/>
          <w:bCs/>
        </w:rPr>
        <w:t>Kass</w:t>
      </w:r>
      <w:proofErr w:type="spellEnd"/>
      <w:r w:rsidRPr="001939E9">
        <w:rPr>
          <w:rFonts w:ascii="Times New Roman" w:hAnsi="Times New Roman" w:cs="Times New Roman"/>
          <w:bCs/>
        </w:rPr>
        <w:t xml:space="preserve">, Leon. 1997. The wisdom of repugnance: Why we should ban the cloning of humans. </w:t>
      </w:r>
      <w:r w:rsidRPr="001939E9">
        <w:rPr>
          <w:rFonts w:ascii="Times New Roman" w:hAnsi="Times New Roman" w:cs="Times New Roman"/>
          <w:bCs/>
          <w:i/>
        </w:rPr>
        <w:t xml:space="preserve">The New Republic </w:t>
      </w:r>
      <w:r w:rsidRPr="001939E9">
        <w:rPr>
          <w:rFonts w:ascii="Times New Roman" w:hAnsi="Times New Roman" w:cs="Times New Roman"/>
          <w:bCs/>
        </w:rPr>
        <w:t>216 (22):17-26.</w:t>
      </w:r>
    </w:p>
    <w:p w14:paraId="75C77685"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eastAsia="Cambria" w:hAnsi="Times New Roman" w:cs="Times New Roman"/>
        </w:rPr>
        <w:t>30.</w:t>
      </w:r>
      <w:r w:rsidRPr="001939E9">
        <w:rPr>
          <w:rFonts w:ascii="Times New Roman" w:hAnsi="Times New Roman" w:cs="Times New Roman"/>
          <w:iCs/>
        </w:rPr>
        <w:t xml:space="preserve"> Shoemaker, David.</w:t>
      </w:r>
      <w:r w:rsidRPr="001939E9">
        <w:rPr>
          <w:rFonts w:ascii="Times New Roman" w:hAnsi="Times New Roman" w:cs="Times New Roman"/>
          <w:i/>
          <w:iCs/>
        </w:rPr>
        <w:t xml:space="preserve"> </w:t>
      </w:r>
      <w:r w:rsidRPr="001939E9">
        <w:rPr>
          <w:rFonts w:ascii="Times New Roman" w:hAnsi="Times New Roman" w:cs="Times New Roman"/>
          <w:iCs/>
        </w:rPr>
        <w:t>2010.The insignificance of personal identity to bioethics.</w:t>
      </w:r>
      <w:r w:rsidRPr="001939E9">
        <w:rPr>
          <w:rFonts w:ascii="Times New Roman" w:hAnsi="Times New Roman" w:cs="Times New Roman"/>
          <w:i/>
          <w:iCs/>
        </w:rPr>
        <w:t xml:space="preserve"> Bioethics </w:t>
      </w:r>
      <w:r w:rsidRPr="001939E9">
        <w:rPr>
          <w:rFonts w:ascii="Times New Roman" w:hAnsi="Times New Roman" w:cs="Times New Roman"/>
          <w:iCs/>
        </w:rPr>
        <w:t>24 (9):</w:t>
      </w:r>
      <w:r w:rsidRPr="001939E9">
        <w:rPr>
          <w:rFonts w:ascii="Times New Roman" w:hAnsi="Times New Roman" w:cs="Times New Roman"/>
        </w:rPr>
        <w:t xml:space="preserve"> 481-89. </w:t>
      </w:r>
    </w:p>
    <w:p w14:paraId="001AB55F"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 xml:space="preserve">31. Hershenov, Rose and Derek Doroski. 2018. Twin </w:t>
      </w:r>
      <w:proofErr w:type="spellStart"/>
      <w:r w:rsidRPr="001939E9">
        <w:rPr>
          <w:rFonts w:ascii="Times New Roman" w:hAnsi="Times New Roman" w:cs="Times New Roman"/>
        </w:rPr>
        <w:t>inc.</w:t>
      </w:r>
      <w:proofErr w:type="spellEnd"/>
      <w:r w:rsidRPr="001939E9">
        <w:rPr>
          <w:rFonts w:ascii="Times New Roman" w:hAnsi="Times New Roman" w:cs="Times New Roman"/>
        </w:rPr>
        <w:t xml:space="preserve"> </w:t>
      </w:r>
      <w:r w:rsidRPr="001939E9">
        <w:rPr>
          <w:rFonts w:ascii="Times New Roman" w:hAnsi="Times New Roman" w:cs="Times New Roman"/>
          <w:i/>
        </w:rPr>
        <w:t xml:space="preserve">Theoretical Medicine and Bioethics </w:t>
      </w:r>
      <w:r w:rsidRPr="001939E9">
        <w:rPr>
          <w:rFonts w:ascii="Times New Roman" w:hAnsi="Times New Roman" w:cs="Times New Roman"/>
        </w:rPr>
        <w:t>39 (4): 301-19.</w:t>
      </w:r>
    </w:p>
    <w:p w14:paraId="1BACA41A" w14:textId="77777777" w:rsidR="001939E9" w:rsidRPr="001939E9" w:rsidRDefault="001939E9" w:rsidP="009563DA">
      <w:pPr>
        <w:widowControl w:val="0"/>
        <w:autoSpaceDE w:val="0"/>
        <w:autoSpaceDN w:val="0"/>
        <w:adjustRightInd w:val="0"/>
        <w:spacing w:after="0" w:line="360" w:lineRule="auto"/>
        <w:ind w:left="360" w:hanging="360"/>
        <w:rPr>
          <w:rFonts w:ascii="Times New Roman" w:eastAsia="Cambria" w:hAnsi="Times New Roman" w:cs="Times New Roman"/>
        </w:rPr>
      </w:pPr>
      <w:r w:rsidRPr="001939E9">
        <w:rPr>
          <w:rFonts w:ascii="Times New Roman" w:hAnsi="Times New Roman" w:cs="Times New Roman"/>
        </w:rPr>
        <w:t xml:space="preserve">32. </w:t>
      </w:r>
      <w:r w:rsidRPr="001939E9">
        <w:rPr>
          <w:rFonts w:ascii="Times New Roman" w:eastAsia="Cambria" w:hAnsi="Times New Roman" w:cs="Times New Roman"/>
        </w:rPr>
        <w:t xml:space="preserve">Veatch, Robert M. 1993. The impending collapse of the whole-brain definition of death. </w:t>
      </w:r>
      <w:r w:rsidRPr="001939E9">
        <w:rPr>
          <w:rFonts w:ascii="Times New Roman" w:eastAsia="Cambria" w:hAnsi="Times New Roman" w:cs="Times New Roman"/>
          <w:i/>
          <w:iCs/>
        </w:rPr>
        <w:t>The Hastings Center Report</w:t>
      </w:r>
      <w:r w:rsidRPr="001939E9">
        <w:rPr>
          <w:rFonts w:ascii="Times New Roman" w:eastAsia="Cambria" w:hAnsi="Times New Roman" w:cs="Times New Roman"/>
        </w:rPr>
        <w:t xml:space="preserve"> 23 (4): 18-24.</w:t>
      </w:r>
    </w:p>
    <w:p w14:paraId="492041D4"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 xml:space="preserve">33. Burke, Uriah. 2018. Why you cannot die. </w:t>
      </w:r>
      <w:r w:rsidRPr="001939E9">
        <w:rPr>
          <w:rFonts w:ascii="Times New Roman" w:hAnsi="Times New Roman" w:cs="Times New Roman"/>
          <w:i/>
        </w:rPr>
        <w:t>Governor’s Lecture.</w:t>
      </w:r>
      <w:r w:rsidRPr="001939E9">
        <w:rPr>
          <w:rFonts w:ascii="Times New Roman" w:hAnsi="Times New Roman" w:cs="Times New Roman"/>
        </w:rPr>
        <w:t xml:space="preserve"> April 6. University at Buffalo: Buffalo, NY. </w:t>
      </w:r>
    </w:p>
    <w:p w14:paraId="758A35B5" w14:textId="77777777" w:rsidR="001939E9" w:rsidRPr="001939E9" w:rsidRDefault="001939E9" w:rsidP="009563DA">
      <w:pPr>
        <w:spacing w:after="0" w:line="360" w:lineRule="auto"/>
        <w:ind w:left="360" w:hanging="360"/>
        <w:rPr>
          <w:rFonts w:ascii="Times New Roman" w:hAnsi="Times New Roman" w:cs="Times New Roman"/>
          <w:bCs/>
        </w:rPr>
      </w:pPr>
      <w:r w:rsidRPr="001939E9">
        <w:rPr>
          <w:rFonts w:ascii="Times New Roman" w:hAnsi="Times New Roman" w:cs="Times New Roman"/>
        </w:rPr>
        <w:t xml:space="preserve">34. </w:t>
      </w:r>
      <w:r w:rsidRPr="001939E9">
        <w:rPr>
          <w:rFonts w:ascii="Times New Roman" w:hAnsi="Times New Roman" w:cs="Times New Roman"/>
          <w:bCs/>
        </w:rPr>
        <w:t xml:space="preserve">Swinburne, Richard. 1986. </w:t>
      </w:r>
      <w:r w:rsidRPr="001939E9">
        <w:rPr>
          <w:rFonts w:ascii="Times New Roman" w:hAnsi="Times New Roman" w:cs="Times New Roman"/>
          <w:bCs/>
          <w:i/>
        </w:rPr>
        <w:t>The evolution of the soul</w:t>
      </w:r>
      <w:r w:rsidRPr="001939E9">
        <w:rPr>
          <w:rFonts w:ascii="Times New Roman" w:hAnsi="Times New Roman" w:cs="Times New Roman"/>
          <w:bCs/>
        </w:rPr>
        <w:t>. Oxford: Oxford University Press.</w:t>
      </w:r>
    </w:p>
    <w:p w14:paraId="523B5CD6" w14:textId="77777777" w:rsidR="001939E9" w:rsidRPr="001939E9" w:rsidRDefault="001939E9" w:rsidP="009563DA">
      <w:pPr>
        <w:spacing w:after="0" w:line="360" w:lineRule="auto"/>
        <w:ind w:left="360" w:hanging="360"/>
        <w:rPr>
          <w:rFonts w:ascii="Times New Roman" w:eastAsia="Cambria" w:hAnsi="Times New Roman" w:cs="Times New Roman"/>
        </w:rPr>
      </w:pPr>
      <w:r w:rsidRPr="001939E9">
        <w:rPr>
          <w:rFonts w:ascii="Times New Roman" w:hAnsi="Times New Roman" w:cs="Times New Roman"/>
          <w:bCs/>
        </w:rPr>
        <w:t xml:space="preserve">35. </w:t>
      </w:r>
      <w:r w:rsidRPr="001939E9">
        <w:rPr>
          <w:rFonts w:ascii="Times New Roman" w:hAnsi="Times New Roman" w:cs="Times New Roman"/>
        </w:rPr>
        <w:t xml:space="preserve">Olson, Eric. </w:t>
      </w:r>
      <w:r w:rsidRPr="001939E9">
        <w:rPr>
          <w:rFonts w:ascii="Times New Roman" w:eastAsia="Cambria" w:hAnsi="Times New Roman" w:cs="Times New Roman"/>
        </w:rPr>
        <w:t xml:space="preserve">2001. A compound of two substances. In </w:t>
      </w:r>
      <w:r w:rsidRPr="001939E9">
        <w:rPr>
          <w:rFonts w:ascii="Times New Roman" w:eastAsia="Cambria" w:hAnsi="Times New Roman" w:cs="Times New Roman"/>
          <w:i/>
          <w:iCs/>
        </w:rPr>
        <w:t>Soul, body and survival</w:t>
      </w:r>
      <w:r w:rsidRPr="001939E9">
        <w:rPr>
          <w:rFonts w:ascii="Times New Roman" w:eastAsia="Cambria" w:hAnsi="Times New Roman" w:cs="Times New Roman"/>
        </w:rPr>
        <w:t xml:space="preserve">: </w:t>
      </w:r>
    </w:p>
    <w:p w14:paraId="6C070227" w14:textId="579EA800" w:rsidR="00BC05DF" w:rsidRPr="001939E9" w:rsidRDefault="001939E9" w:rsidP="009563DA">
      <w:pPr>
        <w:spacing w:after="0" w:line="360" w:lineRule="auto"/>
        <w:ind w:left="360"/>
        <w:rPr>
          <w:rFonts w:ascii="Times New Roman" w:hAnsi="Times New Roman" w:cs="Times New Roman"/>
        </w:rPr>
      </w:pPr>
      <w:r w:rsidRPr="001939E9">
        <w:rPr>
          <w:rFonts w:ascii="Times New Roman" w:eastAsia="Cambria" w:hAnsi="Times New Roman" w:cs="Times New Roman"/>
          <w:i/>
        </w:rPr>
        <w:t xml:space="preserve">essays on the metaphysics of human persons, </w:t>
      </w:r>
      <w:r w:rsidRPr="001939E9">
        <w:rPr>
          <w:rFonts w:ascii="Times New Roman" w:eastAsia="Cambria" w:hAnsi="Times New Roman" w:cs="Times New Roman"/>
        </w:rPr>
        <w:t>ed. K. Corcoran. Cornell University Press.</w:t>
      </w:r>
      <w:r w:rsidRPr="001939E9">
        <w:rPr>
          <w:rFonts w:ascii="Times New Roman" w:hAnsi="Times New Roman" w:cs="Times New Roman"/>
        </w:rPr>
        <w:t xml:space="preserve"> </w:t>
      </w:r>
    </w:p>
    <w:p w14:paraId="2BB2CE41" w14:textId="77777777" w:rsidR="001939E9" w:rsidRPr="001939E9" w:rsidRDefault="001939E9" w:rsidP="009563DA">
      <w:pPr>
        <w:spacing w:after="0" w:line="360" w:lineRule="auto"/>
        <w:ind w:left="360" w:hanging="360"/>
        <w:rPr>
          <w:rFonts w:ascii="Times New Roman" w:hAnsi="Times New Roman" w:cs="Times New Roman"/>
          <w:bCs/>
        </w:rPr>
      </w:pPr>
      <w:r w:rsidRPr="001939E9">
        <w:rPr>
          <w:rFonts w:ascii="Times New Roman" w:hAnsi="Times New Roman" w:cs="Times New Roman"/>
          <w:bCs/>
        </w:rPr>
        <w:t xml:space="preserve">36. Hershenov, Rose and David Hershenov. 2017. Purgatory. In </w:t>
      </w:r>
      <w:r w:rsidRPr="001939E9">
        <w:rPr>
          <w:rFonts w:ascii="Times New Roman" w:hAnsi="Times New Roman" w:cs="Times New Roman"/>
          <w:bCs/>
          <w:i/>
        </w:rPr>
        <w:t>Handbook on the afterlife</w:t>
      </w:r>
      <w:r w:rsidRPr="001939E9">
        <w:rPr>
          <w:rFonts w:ascii="Times New Roman" w:hAnsi="Times New Roman" w:cs="Times New Roman"/>
          <w:bCs/>
        </w:rPr>
        <w:t xml:space="preserve">, eds. Benjamin Matheson and </w:t>
      </w:r>
      <w:proofErr w:type="spellStart"/>
      <w:r w:rsidRPr="001939E9">
        <w:rPr>
          <w:rFonts w:ascii="Times New Roman" w:hAnsi="Times New Roman" w:cs="Times New Roman"/>
          <w:bCs/>
        </w:rPr>
        <w:t>Yujin</w:t>
      </w:r>
      <w:proofErr w:type="spellEnd"/>
      <w:r w:rsidRPr="001939E9">
        <w:rPr>
          <w:rFonts w:ascii="Times New Roman" w:hAnsi="Times New Roman" w:cs="Times New Roman"/>
          <w:bCs/>
        </w:rPr>
        <w:t xml:space="preserve"> </w:t>
      </w:r>
      <w:proofErr w:type="spellStart"/>
      <w:r w:rsidRPr="001939E9">
        <w:rPr>
          <w:rFonts w:ascii="Times New Roman" w:hAnsi="Times New Roman" w:cs="Times New Roman"/>
          <w:bCs/>
        </w:rPr>
        <w:t>Nagasana</w:t>
      </w:r>
      <w:proofErr w:type="spellEnd"/>
      <w:r w:rsidRPr="001939E9">
        <w:rPr>
          <w:rFonts w:ascii="Times New Roman" w:hAnsi="Times New Roman" w:cs="Times New Roman"/>
          <w:bCs/>
        </w:rPr>
        <w:t>, 215-33. Palgrave McMillan.</w:t>
      </w:r>
    </w:p>
    <w:p w14:paraId="059F4D3D" w14:textId="05D14C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 xml:space="preserve">37. McMahan, Jeff. 2002. </w:t>
      </w:r>
      <w:r w:rsidRPr="001939E9">
        <w:rPr>
          <w:rFonts w:ascii="Times New Roman" w:hAnsi="Times New Roman" w:cs="Times New Roman"/>
          <w:i/>
        </w:rPr>
        <w:t>The ethics of killing: Problems at the margins of life</w:t>
      </w:r>
      <w:r w:rsidRPr="001939E9">
        <w:rPr>
          <w:rFonts w:ascii="Times New Roman" w:hAnsi="Times New Roman" w:cs="Times New Roman"/>
        </w:rPr>
        <w:t>. Oxford: Oxford University Press.</w:t>
      </w:r>
    </w:p>
    <w:p w14:paraId="4B62C46C" w14:textId="77777777" w:rsidR="001939E9" w:rsidRPr="001939E9" w:rsidRDefault="001939E9" w:rsidP="009563DA">
      <w:pPr>
        <w:spacing w:after="0" w:line="360" w:lineRule="auto"/>
        <w:ind w:left="360" w:hanging="360"/>
        <w:rPr>
          <w:rFonts w:ascii="Times New Roman" w:eastAsia="Cambria" w:hAnsi="Times New Roman" w:cs="Times New Roman"/>
        </w:rPr>
      </w:pPr>
      <w:r w:rsidRPr="001939E9">
        <w:rPr>
          <w:rFonts w:ascii="Times New Roman" w:hAnsi="Times New Roman" w:cs="Times New Roman"/>
        </w:rPr>
        <w:t xml:space="preserve">38. Parfit, Derek. 2012. </w:t>
      </w:r>
      <w:r w:rsidRPr="001939E9">
        <w:rPr>
          <w:rFonts w:ascii="Times New Roman" w:eastAsia="Cambria" w:hAnsi="Times New Roman" w:cs="Times New Roman"/>
        </w:rPr>
        <w:t xml:space="preserve">We are not human beings. </w:t>
      </w:r>
      <w:r w:rsidRPr="001939E9">
        <w:rPr>
          <w:rFonts w:ascii="Times New Roman" w:eastAsia="Cambria" w:hAnsi="Times New Roman" w:cs="Times New Roman"/>
          <w:i/>
        </w:rPr>
        <w:t>Philosophy</w:t>
      </w:r>
      <w:r w:rsidRPr="001939E9">
        <w:rPr>
          <w:rFonts w:ascii="Times New Roman" w:eastAsia="Cambria" w:hAnsi="Times New Roman" w:cs="Times New Roman"/>
        </w:rPr>
        <w:t xml:space="preserve"> 87 (1): 5-29</w:t>
      </w:r>
    </w:p>
    <w:p w14:paraId="271643F8" w14:textId="77777777" w:rsidR="001939E9" w:rsidRPr="001939E9" w:rsidRDefault="001939E9" w:rsidP="009563DA">
      <w:pPr>
        <w:widowControl w:val="0"/>
        <w:autoSpaceDE w:val="0"/>
        <w:autoSpaceDN w:val="0"/>
        <w:adjustRightInd w:val="0"/>
        <w:spacing w:after="0" w:line="360" w:lineRule="auto"/>
        <w:ind w:left="360" w:hanging="360"/>
        <w:rPr>
          <w:rFonts w:ascii="Times New Roman" w:eastAsia="Cambria" w:hAnsi="Times New Roman" w:cs="Times New Roman"/>
        </w:rPr>
      </w:pPr>
      <w:r w:rsidRPr="001939E9">
        <w:rPr>
          <w:rFonts w:ascii="Times New Roman" w:eastAsia="Cambria" w:hAnsi="Times New Roman" w:cs="Times New Roman"/>
        </w:rPr>
        <w:t xml:space="preserve">39. Hudson, Hud. 2001. </w:t>
      </w:r>
      <w:r w:rsidRPr="001939E9">
        <w:rPr>
          <w:rFonts w:ascii="Times New Roman" w:eastAsia="Cambria" w:hAnsi="Times New Roman" w:cs="Times New Roman"/>
          <w:i/>
        </w:rPr>
        <w:t xml:space="preserve">A materialist metaphysics of the human person. </w:t>
      </w:r>
      <w:r w:rsidRPr="001939E9">
        <w:rPr>
          <w:rFonts w:ascii="Times New Roman" w:eastAsia="Cambria" w:hAnsi="Times New Roman" w:cs="Times New Roman"/>
        </w:rPr>
        <w:t xml:space="preserve">Oxford: Oxford University Press. </w:t>
      </w:r>
    </w:p>
    <w:p w14:paraId="1C3A47AE" w14:textId="77777777" w:rsidR="001939E9" w:rsidRPr="001939E9" w:rsidRDefault="001939E9" w:rsidP="009563DA">
      <w:pPr>
        <w:spacing w:after="0" w:line="360" w:lineRule="auto"/>
        <w:ind w:left="360" w:hanging="360"/>
        <w:rPr>
          <w:rFonts w:ascii="Times New Roman" w:eastAsia="Cambria" w:hAnsi="Times New Roman" w:cs="Times New Roman"/>
        </w:rPr>
      </w:pPr>
      <w:r w:rsidRPr="001939E9">
        <w:rPr>
          <w:rFonts w:ascii="Times New Roman" w:hAnsi="Times New Roman" w:cs="Times New Roman"/>
        </w:rPr>
        <w:t xml:space="preserve">40. </w:t>
      </w:r>
      <w:r w:rsidRPr="001939E9">
        <w:rPr>
          <w:rFonts w:ascii="Times New Roman" w:eastAsia="Cambria" w:hAnsi="Times New Roman" w:cs="Times New Roman"/>
        </w:rPr>
        <w:t xml:space="preserve">Dowland, Clint. 2016. Embodied mind sparsism. </w:t>
      </w:r>
      <w:r w:rsidRPr="001939E9">
        <w:rPr>
          <w:rFonts w:ascii="Times New Roman" w:eastAsia="Cambria" w:hAnsi="Times New Roman" w:cs="Times New Roman"/>
          <w:i/>
        </w:rPr>
        <w:t>Philosophical Studies</w:t>
      </w:r>
      <w:r w:rsidRPr="001939E9">
        <w:rPr>
          <w:rFonts w:ascii="Times New Roman" w:eastAsia="Cambria" w:hAnsi="Times New Roman" w:cs="Times New Roman"/>
        </w:rPr>
        <w:t xml:space="preserve"> 173 (7): 1853-72. </w:t>
      </w:r>
    </w:p>
    <w:p w14:paraId="02DC95BD"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hAnsi="Times New Roman" w:cs="Times New Roman"/>
        </w:rPr>
        <w:t xml:space="preserve">41. </w:t>
      </w:r>
      <w:proofErr w:type="spellStart"/>
      <w:r w:rsidRPr="001939E9">
        <w:rPr>
          <w:rFonts w:ascii="Times New Roman" w:hAnsi="Times New Roman" w:cs="Times New Roman"/>
          <w:bCs/>
        </w:rPr>
        <w:t>Grobstein</w:t>
      </w:r>
      <w:proofErr w:type="spellEnd"/>
      <w:r w:rsidRPr="001939E9">
        <w:rPr>
          <w:rFonts w:ascii="Times New Roman" w:hAnsi="Times New Roman" w:cs="Times New Roman"/>
          <w:bCs/>
        </w:rPr>
        <w:t xml:space="preserve">, Clifford. 1964. </w:t>
      </w:r>
      <w:r w:rsidRPr="001939E9">
        <w:rPr>
          <w:rFonts w:ascii="Times New Roman" w:hAnsi="Times New Roman" w:cs="Times New Roman"/>
          <w:bCs/>
          <w:i/>
        </w:rPr>
        <w:t>The strategy of life.</w:t>
      </w:r>
      <w:r w:rsidRPr="001939E9">
        <w:rPr>
          <w:rFonts w:ascii="Times New Roman" w:hAnsi="Times New Roman" w:cs="Times New Roman"/>
          <w:bCs/>
        </w:rPr>
        <w:t xml:space="preserve"> W. H. Freeman.</w:t>
      </w:r>
    </w:p>
    <w:p w14:paraId="636917A0" w14:textId="77777777" w:rsidR="001939E9" w:rsidRPr="001939E9" w:rsidRDefault="001939E9" w:rsidP="009563DA">
      <w:pPr>
        <w:spacing w:after="0" w:line="360" w:lineRule="auto"/>
        <w:ind w:left="360" w:hanging="360"/>
        <w:rPr>
          <w:rFonts w:ascii="Times New Roman" w:eastAsia="Cambria" w:hAnsi="Times New Roman" w:cs="Times New Roman"/>
        </w:rPr>
      </w:pPr>
      <w:r w:rsidRPr="001939E9">
        <w:rPr>
          <w:rFonts w:ascii="Times New Roman" w:hAnsi="Times New Roman" w:cs="Times New Roman"/>
        </w:rPr>
        <w:t xml:space="preserve">42. </w:t>
      </w:r>
      <w:r w:rsidRPr="001939E9">
        <w:rPr>
          <w:rFonts w:ascii="Times New Roman" w:eastAsia="Cambria" w:hAnsi="Times New Roman" w:cs="Times New Roman"/>
        </w:rPr>
        <w:t xml:space="preserve">Plantinga, Alvin. 2006. Against materialism. </w:t>
      </w:r>
      <w:r w:rsidRPr="001939E9">
        <w:rPr>
          <w:rFonts w:ascii="Times New Roman" w:eastAsia="Cambria" w:hAnsi="Times New Roman" w:cs="Times New Roman"/>
          <w:i/>
          <w:iCs/>
        </w:rPr>
        <w:t>Faith and Philosophy.</w:t>
      </w:r>
      <w:r w:rsidRPr="001939E9">
        <w:rPr>
          <w:rFonts w:ascii="Times New Roman" w:eastAsia="Cambria" w:hAnsi="Times New Roman" w:cs="Times New Roman"/>
        </w:rPr>
        <w:t xml:space="preserve"> 23 (1): 3-32.</w:t>
      </w:r>
    </w:p>
    <w:p w14:paraId="51BC3629" w14:textId="77777777" w:rsidR="001939E9" w:rsidRPr="001939E9" w:rsidRDefault="001939E9" w:rsidP="009563DA">
      <w:pPr>
        <w:spacing w:after="0" w:line="360" w:lineRule="auto"/>
        <w:ind w:left="360" w:hanging="360"/>
        <w:rPr>
          <w:rFonts w:ascii="Times New Roman" w:hAnsi="Times New Roman" w:cs="Times New Roman"/>
        </w:rPr>
      </w:pPr>
      <w:r w:rsidRPr="001939E9">
        <w:rPr>
          <w:rFonts w:ascii="Times New Roman" w:eastAsia="Cambria" w:hAnsi="Times New Roman" w:cs="Times New Roman"/>
        </w:rPr>
        <w:t xml:space="preserve">43. </w:t>
      </w:r>
      <w:r w:rsidRPr="001939E9">
        <w:rPr>
          <w:rFonts w:ascii="Times New Roman" w:hAnsi="Times New Roman" w:cs="Times New Roman"/>
        </w:rPr>
        <w:t xml:space="preserve">Unger, Peter. 2007. </w:t>
      </w:r>
      <w:r w:rsidRPr="001939E9">
        <w:rPr>
          <w:rFonts w:ascii="Times New Roman" w:hAnsi="Times New Roman" w:cs="Times New Roman"/>
          <w:i/>
        </w:rPr>
        <w:t xml:space="preserve">All the powers in the world. </w:t>
      </w:r>
      <w:r w:rsidRPr="001939E9">
        <w:rPr>
          <w:rFonts w:ascii="Times New Roman" w:hAnsi="Times New Roman" w:cs="Times New Roman"/>
        </w:rPr>
        <w:t>Oxford: Oxford University Press.</w:t>
      </w:r>
    </w:p>
    <w:p w14:paraId="4C8029CA" w14:textId="312813B6" w:rsidR="00B22927" w:rsidRPr="001939E9" w:rsidRDefault="00B22927" w:rsidP="009563DA">
      <w:pPr>
        <w:spacing w:line="360" w:lineRule="auto"/>
        <w:ind w:left="360" w:hanging="360"/>
        <w:rPr>
          <w:rFonts w:ascii="Times New Roman" w:hAnsi="Times New Roman" w:cs="Times New Roman"/>
        </w:rPr>
      </w:pPr>
    </w:p>
    <w:sectPr w:rsidR="00B22927" w:rsidRPr="001939E9" w:rsidSect="00195907">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DF9F5" w14:textId="77777777" w:rsidR="002F4F29" w:rsidRDefault="002F4F29" w:rsidP="002F178B">
      <w:pPr>
        <w:spacing w:after="0" w:line="240" w:lineRule="auto"/>
      </w:pPr>
      <w:r>
        <w:separator/>
      </w:r>
    </w:p>
  </w:endnote>
  <w:endnote w:type="continuationSeparator" w:id="0">
    <w:p w14:paraId="538F18D3" w14:textId="77777777" w:rsidR="002F4F29" w:rsidRDefault="002F4F29" w:rsidP="002F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630433"/>
      <w:docPartObj>
        <w:docPartGallery w:val="Page Numbers (Bottom of Page)"/>
        <w:docPartUnique/>
      </w:docPartObj>
    </w:sdtPr>
    <w:sdtEndPr>
      <w:rPr>
        <w:noProof/>
      </w:rPr>
    </w:sdtEndPr>
    <w:sdtContent>
      <w:p w14:paraId="5E51F451" w14:textId="77777777" w:rsidR="0032104F" w:rsidRDefault="0032104F">
        <w:pPr>
          <w:pStyle w:val="Footer"/>
          <w:jc w:val="center"/>
        </w:pPr>
        <w:r>
          <w:fldChar w:fldCharType="begin"/>
        </w:r>
        <w:r>
          <w:instrText xml:space="preserve"> PAGE   \* MERGEFORMAT </w:instrText>
        </w:r>
        <w:r>
          <w:fldChar w:fldCharType="separate"/>
        </w:r>
        <w:r w:rsidR="005426FF">
          <w:rPr>
            <w:noProof/>
          </w:rPr>
          <w:t>3</w:t>
        </w:r>
        <w:r>
          <w:rPr>
            <w:noProof/>
          </w:rPr>
          <w:fldChar w:fldCharType="end"/>
        </w:r>
      </w:p>
    </w:sdtContent>
  </w:sdt>
  <w:p w14:paraId="0916B8A5" w14:textId="77777777" w:rsidR="0032104F" w:rsidRDefault="00321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5F7F5" w14:textId="77777777" w:rsidR="002F4F29" w:rsidRDefault="002F4F29" w:rsidP="002F178B">
      <w:pPr>
        <w:spacing w:after="0" w:line="240" w:lineRule="auto"/>
      </w:pPr>
      <w:r>
        <w:separator/>
      </w:r>
    </w:p>
  </w:footnote>
  <w:footnote w:type="continuationSeparator" w:id="0">
    <w:p w14:paraId="5143EA5F" w14:textId="77777777" w:rsidR="002F4F29" w:rsidRDefault="002F4F29" w:rsidP="002F178B">
      <w:pPr>
        <w:spacing w:after="0" w:line="240" w:lineRule="auto"/>
      </w:pPr>
      <w:r>
        <w:continuationSeparator/>
      </w:r>
    </w:p>
  </w:footnote>
  <w:footnote w:id="1">
    <w:p w14:paraId="51A94131" w14:textId="77777777" w:rsidR="0032104F" w:rsidRPr="009563DA" w:rsidRDefault="0032104F" w:rsidP="00661936">
      <w:pPr>
        <w:pStyle w:val="FootnoteText"/>
        <w:spacing w:line="360" w:lineRule="auto"/>
        <w:ind w:firstLine="0"/>
      </w:pPr>
      <w:r w:rsidRPr="009563DA">
        <w:rPr>
          <w:rStyle w:val="FootnoteReference"/>
        </w:rPr>
        <w:footnoteRef/>
      </w:r>
      <w:r w:rsidRPr="009563DA">
        <w:rPr>
          <w:sz w:val="24"/>
          <w:szCs w:val="24"/>
        </w:rPr>
        <w:t xml:space="preserve"> </w:t>
      </w:r>
      <w:r w:rsidRPr="009563DA">
        <w:t>I am not a defender of any psychological account of personal identity. My own view is what Patrick Toner calls “Latter Day Animalism” [1]. Peter van Inwagen [2] and Eric Olson [3</w:t>
      </w:r>
      <w:r w:rsidR="000430AA" w:rsidRPr="009563DA">
        <w:t>,</w:t>
      </w:r>
      <w:r w:rsidR="000A4A98" w:rsidRPr="009563DA">
        <w:t xml:space="preserve"> </w:t>
      </w:r>
      <w:r w:rsidR="000430AA" w:rsidRPr="009563DA">
        <w:t>4</w:t>
      </w:r>
      <w:r w:rsidRPr="009563DA">
        <w:t xml:space="preserve">] are the most prominent Latter Day Animalists. The original animalists are Aristotle and Aquinas. All animalists identify us with human animals. Aristotle and Aquinas work within a hylomorphic metaphysic that characterizes us as essentially rational animals. Van Inwagen and Olson don’t insist upon the human animal being essentially rational as psychological traits are contingent features of human animals. The non-essentiality of the mental is evident in the title of Olson’s seminal work: </w:t>
      </w:r>
      <w:r w:rsidRPr="009563DA">
        <w:rPr>
          <w:i/>
        </w:rPr>
        <w:t xml:space="preserve">The Human Animal: Identity without Psychology </w:t>
      </w:r>
      <w:r w:rsidRPr="009563DA">
        <w:t>[3].</w:t>
      </w:r>
    </w:p>
  </w:footnote>
  <w:footnote w:id="2">
    <w:p w14:paraId="6536CE57"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It is worth pointing out that the second [</w:t>
      </w:r>
      <w:r w:rsidR="000430AA" w:rsidRPr="009563DA">
        <w:t>5</w:t>
      </w:r>
      <w:r w:rsidRPr="009563DA">
        <w:t xml:space="preserve">] and third </w:t>
      </w:r>
      <w:r w:rsidR="000430AA" w:rsidRPr="009563DA">
        <w:t>[6]</w:t>
      </w:r>
      <w:r w:rsidR="000430AA" w:rsidRPr="009563DA">
        <w:rPr>
          <w:b/>
        </w:rPr>
        <w:t xml:space="preserve"> </w:t>
      </w:r>
      <w:r w:rsidR="000430AA" w:rsidRPr="009563DA">
        <w:t>q</w:t>
      </w:r>
      <w:r w:rsidRPr="009563DA">
        <w:t>uoted views don’t actually support the upper brain criterion for death, understanding a criterion to be necessary and sufficient conditions. Baker’s first-person perspective is roughly the idea of being self-conscious and that can be lost before the upper brain is destroyed [4</w:t>
      </w:r>
      <w:r w:rsidR="00EB1DAC" w:rsidRPr="009563DA">
        <w:t>,</w:t>
      </w:r>
      <w:r w:rsidR="000430AA" w:rsidRPr="009563DA">
        <w:t xml:space="preserve"> 7</w:t>
      </w:r>
      <w:r w:rsidRPr="009563DA">
        <w:t>]. Green and Wikler believe that you cease to exist with the loss of psychological continuity but that can occur before thought is extinguished and the upper brain is destroyed [</w:t>
      </w:r>
      <w:r w:rsidR="000430AA" w:rsidRPr="009563DA">
        <w:t>6]</w:t>
      </w:r>
      <w:r w:rsidRPr="009563DA">
        <w:rPr>
          <w:i/>
        </w:rPr>
        <w:t xml:space="preserve"> </w:t>
      </w:r>
      <w:r w:rsidRPr="009563DA">
        <w:t xml:space="preserve">Furthermore, they accept that one can be destroyed by what John Perry calls a ‘brain zap’ </w:t>
      </w:r>
      <w:r w:rsidR="000430AA" w:rsidRPr="009563DA">
        <w:t>[8</w:t>
      </w:r>
      <w:r w:rsidRPr="009563DA">
        <w:t xml:space="preserve">]. The zap removes one’s psychology but leaves </w:t>
      </w:r>
      <w:r w:rsidR="000A4A98" w:rsidRPr="009563DA">
        <w:t>the brain</w:t>
      </w:r>
      <w:r w:rsidRPr="009563DA">
        <w:t xml:space="preserve"> disposed to acquire new memories and beliefs and so doesn’t require the destruction of the upper brain. Thus Baker, Wikler and Green seem to only be providing a defense of the destruction of the upper brain as a </w:t>
      </w:r>
      <w:r w:rsidRPr="009563DA">
        <w:rPr>
          <w:i/>
        </w:rPr>
        <w:t>sufficient</w:t>
      </w:r>
      <w:r w:rsidRPr="009563DA">
        <w:t xml:space="preserve"> condition, not a </w:t>
      </w:r>
      <w:r w:rsidRPr="009563DA">
        <w:rPr>
          <w:i/>
        </w:rPr>
        <w:t>necessary</w:t>
      </w:r>
      <w:r w:rsidRPr="009563DA">
        <w:t xml:space="preserve"> condition for your death. In fact, Baker probably doesn’t even provide a sufficient condition as she argues that we are not animals since we could survive the replacement of our organic parts with inorganic parts that preserve the same beliefs, desires, memories and other mental functions. Our animal would cease to exist when its living cells were replaced with inorganic, non-living parts, but our person would persist through those material changes because our mental functioning continued. </w:t>
      </w:r>
    </w:p>
  </w:footnote>
  <w:footnote w:id="3">
    <w:p w14:paraId="0296BBC5" w14:textId="77777777" w:rsidR="0032104F" w:rsidRPr="009563DA" w:rsidRDefault="0032104F" w:rsidP="00E77031">
      <w:pPr>
        <w:pStyle w:val="FootnoteText"/>
        <w:spacing w:line="360" w:lineRule="auto"/>
        <w:ind w:firstLine="0"/>
      </w:pPr>
      <w:r w:rsidRPr="009563DA">
        <w:rPr>
          <w:rStyle w:val="FootnoteReference"/>
        </w:rPr>
        <w:footnoteRef/>
      </w:r>
      <w:r w:rsidRPr="009563DA">
        <w:t xml:space="preserve"> See Lizza [12] for an overview of other versions of irreversibility – technological, moral, probabilistic, and metaphysical. </w:t>
      </w:r>
    </w:p>
  </w:footnote>
  <w:footnote w:id="4">
    <w:p w14:paraId="6BAE3813"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See Condic [13] for the central integrating role of the placenta prior to birth. See Moschella (14-15], Hoffman and </w:t>
      </w:r>
      <w:proofErr w:type="spellStart"/>
      <w:r w:rsidRPr="009563DA">
        <w:t>Rosenkrantz</w:t>
      </w:r>
      <w:proofErr w:type="spellEnd"/>
      <w:r w:rsidRPr="009563DA">
        <w:t xml:space="preserve"> [16] for the requirement of a “master part” doing the integration.</w:t>
      </w:r>
    </w:p>
  </w:footnote>
  <w:footnote w:id="5">
    <w:p w14:paraId="15AA23FF" w14:textId="77777777" w:rsidR="0032104F" w:rsidRPr="009563DA" w:rsidRDefault="0032104F" w:rsidP="00E455E2">
      <w:pPr>
        <w:pStyle w:val="FootnoteText"/>
        <w:spacing w:line="360" w:lineRule="auto"/>
        <w:ind w:firstLine="0"/>
      </w:pPr>
      <w:r w:rsidRPr="009563DA">
        <w:rPr>
          <w:rStyle w:val="FootnoteReference"/>
        </w:rPr>
        <w:footnoteRef/>
      </w:r>
      <w:r w:rsidRPr="009563DA">
        <w:t xml:space="preserve"> When discussing human beings or human persons in this chapter, I will use “body,” “animal,” and “organism,” interchangeably. So any mention of the person’s “animal” can be replaced with the person’s “organism” or the person’s “body.”</w:t>
      </w:r>
    </w:p>
  </w:footnote>
  <w:footnote w:id="6">
    <w:p w14:paraId="3B33B831"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Persistence conditions are, as the name suggests, the conditions that must be met for an entity to continue to persist (exist). An animal with psychological persistence conditions persists as long it retains certain mental features. An animal that has biological persistence conditions will persist as long as its life processes continue.</w:t>
      </w:r>
    </w:p>
  </w:footnote>
  <w:footnote w:id="7">
    <w:p w14:paraId="4A2DFF60"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Whitehead famously said that the history of European philosophy was a series of footnotes to Plato. Noonan [</w:t>
      </w:r>
      <w:r w:rsidR="00E41298" w:rsidRPr="009563DA">
        <w:t>19,</w:t>
      </w:r>
      <w:r w:rsidRPr="009563DA">
        <w:t xml:space="preserve"> p. 24) claimed it could be said with even more justice that the history of the philosophy of personal identity were footnotes to Locke. </w:t>
      </w:r>
    </w:p>
  </w:footnote>
  <w:footnote w:id="8">
    <w:p w14:paraId="61AADBF7" w14:textId="77777777" w:rsidR="0032104F" w:rsidRPr="009563DA" w:rsidRDefault="0032104F" w:rsidP="00661936">
      <w:pPr>
        <w:spacing w:after="0" w:line="360" w:lineRule="auto"/>
        <w:rPr>
          <w:rFonts w:ascii="Times New Roman" w:hAnsi="Times New Roman" w:cs="Times New Roman"/>
          <w:sz w:val="20"/>
          <w:szCs w:val="20"/>
        </w:rPr>
      </w:pPr>
      <w:r w:rsidRPr="009563DA">
        <w:rPr>
          <w:rStyle w:val="FootnoteReference"/>
          <w:rFonts w:ascii="Times New Roman" w:hAnsi="Times New Roman" w:cs="Times New Roman"/>
          <w:sz w:val="20"/>
          <w:szCs w:val="20"/>
        </w:rPr>
        <w:footnoteRef/>
      </w:r>
      <w:r w:rsidRPr="009563DA">
        <w:rPr>
          <w:rFonts w:ascii="Times New Roman" w:hAnsi="Times New Roman" w:cs="Times New Roman"/>
          <w:sz w:val="20"/>
          <w:szCs w:val="20"/>
        </w:rPr>
        <w:t xml:space="preserve"> Peter Geach wrote that “one could read the identity chapter of the Essay like a mail order catalogue from one could get whatever one wants.” Perhaps he had in mind a Lockean interpretation the approach that that construes persons as modes rather than substances. See Edmund Law [21, pp. 199-200]. This Lockean interpretation doesn’t fit my thesis that persons die biologically and that is one If you were just modes, series of mental events, something like an instantiated program, then you aren’t a material thing, flesh and blood, and thus can’t die a biological death. </w:t>
      </w:r>
    </w:p>
  </w:footnote>
  <w:footnote w:id="9">
    <w:p w14:paraId="72C5879E"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As I said above,</w:t>
      </w:r>
      <w:r w:rsidRPr="009563DA">
        <w:rPr>
          <w:rFonts w:eastAsiaTheme="minorHAnsi"/>
          <w:sz w:val="24"/>
          <w:szCs w:val="24"/>
        </w:rPr>
        <w:t xml:space="preserve"> </w:t>
      </w:r>
      <w:r w:rsidRPr="009563DA">
        <w:t xml:space="preserve">Even if the brain isn’t the central integrator constitutive of life, my thesis can be adapted to a circulatory/respiratory criterion. For what it is worth, I was personally persuaded over a decade ago by Shewmon </w:t>
      </w:r>
      <w:r w:rsidR="004D0B0B" w:rsidRPr="009563DA">
        <w:t>[1</w:t>
      </w:r>
      <w:r w:rsidR="00613E2B" w:rsidRPr="009563DA">
        <w:t>1</w:t>
      </w:r>
      <w:r w:rsidRPr="009563DA">
        <w:t xml:space="preserve">] that the brain merely regulated an existing integrated organism. But recent work by Moschella </w:t>
      </w:r>
      <w:r w:rsidR="004D0B0B" w:rsidRPr="009563DA">
        <w:t>[14-15</w:t>
      </w:r>
      <w:r w:rsidRPr="009563DA">
        <w:t>] and especially Condic [</w:t>
      </w:r>
      <w:r w:rsidR="004D0B0B" w:rsidRPr="009563DA">
        <w:t>13</w:t>
      </w:r>
      <w:r w:rsidRPr="009563DA">
        <w:t>] have weakened my support of Shewmon’s critique of the brain death criterion. I can be more accurately described as fence sitter on the issue of the correct criterion for death. My confidence is only in the claim that the same criterion for death applies to persons and the animals that can outlive them.</w:t>
      </w:r>
    </w:p>
  </w:footnote>
  <w:footnote w:id="10">
    <w:p w14:paraId="1EF0A007"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In more recent years, Bernat has modified the definition to “the permanent cessation of the </w:t>
      </w:r>
      <w:r w:rsidRPr="009563DA">
        <w:rPr>
          <w:i/>
        </w:rPr>
        <w:t>critical functions</w:t>
      </w:r>
      <w:r w:rsidRPr="009563DA">
        <w:t xml:space="preserve"> of the organism as a whole.”[</w:t>
      </w:r>
      <w:r w:rsidR="000D748C" w:rsidRPr="009563DA">
        <w:t>22</w:t>
      </w:r>
      <w:r w:rsidRPr="009563DA">
        <w:t>].</w:t>
      </w:r>
    </w:p>
  </w:footnote>
  <w:footnote w:id="11">
    <w:p w14:paraId="1037E81D" w14:textId="77777777" w:rsidR="0032104F" w:rsidRPr="009563DA" w:rsidRDefault="0032104F" w:rsidP="00E175A9">
      <w:pPr>
        <w:pStyle w:val="FootnoteText"/>
        <w:ind w:firstLine="0"/>
      </w:pPr>
      <w:r w:rsidRPr="009563DA">
        <w:rPr>
          <w:rStyle w:val="FootnoteReference"/>
        </w:rPr>
        <w:footnoteRef/>
      </w:r>
      <w:r w:rsidRPr="009563DA">
        <w:t xml:space="preserve"> Philosophers are divided about what constitutes the body’s disintegration and thus the end of its existence. So-called “Terminators</w:t>
      </w:r>
      <w:r w:rsidR="00AF67EC" w:rsidRPr="009563DA">
        <w:t>”</w:t>
      </w:r>
      <w:r w:rsidRPr="009563DA">
        <w:t xml:space="preserve"> [2,</w:t>
      </w:r>
      <w:r w:rsidR="00B81230" w:rsidRPr="009563DA">
        <w:t xml:space="preserve"> </w:t>
      </w:r>
      <w:r w:rsidRPr="009563DA">
        <w:t>3,</w:t>
      </w:r>
      <w:r w:rsidR="00B81230" w:rsidRPr="009563DA">
        <w:t xml:space="preserve"> </w:t>
      </w:r>
      <w:proofErr w:type="gramStart"/>
      <w:r w:rsidRPr="009563DA">
        <w:t>2</w:t>
      </w:r>
      <w:r w:rsidR="000D748C" w:rsidRPr="009563DA">
        <w:t>3</w:t>
      </w:r>
      <w:proofErr w:type="gramEnd"/>
      <w:r w:rsidRPr="009563DA">
        <w:t>] believe that the existence-eliminating disintegration occurs when the animal dies and massive chemical changes occur at the microscopic level despite the fresh</w:t>
      </w:r>
      <w:r w:rsidR="0099207A" w:rsidRPr="009563DA">
        <w:t xml:space="preserve"> corpse </w:t>
      </w:r>
      <w:r w:rsidRPr="009563DA">
        <w:t>appearing similar to the ante-mortem body. The so-called “Anti-Terminators” [</w:t>
      </w:r>
      <w:r w:rsidR="000D748C" w:rsidRPr="009563DA">
        <w:t>24,</w:t>
      </w:r>
      <w:r w:rsidR="00B81230" w:rsidRPr="009563DA">
        <w:t xml:space="preserve"> </w:t>
      </w:r>
      <w:r w:rsidR="000D748C" w:rsidRPr="009563DA">
        <w:t>25,</w:t>
      </w:r>
      <w:r w:rsidR="00B81230" w:rsidRPr="009563DA">
        <w:t xml:space="preserve"> </w:t>
      </w:r>
      <w:r w:rsidR="000D748C" w:rsidRPr="009563DA">
        <w:t>26</w:t>
      </w:r>
      <w:r w:rsidRPr="009563DA">
        <w:t xml:space="preserve">] maintain that the body ceases to exist </w:t>
      </w:r>
      <w:r w:rsidR="00733045" w:rsidRPr="009563DA">
        <w:t xml:space="preserve">sometime after death </w:t>
      </w:r>
      <w:r w:rsidRPr="009563DA">
        <w:t>when there is considera</w:t>
      </w:r>
      <w:r w:rsidR="00733045" w:rsidRPr="009563DA">
        <w:t>ble decay and loss of structure.</w:t>
      </w:r>
    </w:p>
  </w:footnote>
  <w:footnote w:id="12">
    <w:p w14:paraId="4BD06385" w14:textId="77777777" w:rsidR="0032104F" w:rsidRPr="009563DA" w:rsidRDefault="0032104F" w:rsidP="00222521">
      <w:pPr>
        <w:pStyle w:val="FootnoteText"/>
        <w:ind w:firstLine="0"/>
      </w:pPr>
      <w:r w:rsidRPr="009563DA">
        <w:rPr>
          <w:rStyle w:val="FootnoteReference"/>
        </w:rPr>
        <w:footnoteRef/>
      </w:r>
      <w:r w:rsidRPr="009563DA">
        <w:t xml:space="preserve"> I will be using “sense”, “meaning”, and “definition” as synonyms even though there could be words that have a sense or meaning but not a definition because they expresses primitive concepts that resist decomposition into any smaller semantic components.</w:t>
      </w:r>
    </w:p>
  </w:footnote>
  <w:footnote w:id="13">
    <w:p w14:paraId="1486CDFF"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If one thought that biological integration could be lost but there would still be a few moments with just “flickers of thoughts”, then the person could exist after the death of the organism outside of sci-fi and religious scenarios. See Chiong [</w:t>
      </w:r>
      <w:r w:rsidR="00C2107D" w:rsidRPr="009563DA">
        <w:t>27</w:t>
      </w:r>
      <w:r w:rsidRPr="009563DA">
        <w:t>] for a brief discussion of the presence of thought post biological integration. He doesn’t conclude, as the advocate of the PAPI would do, that persons can survive their organism, only that such organisms are not dead if there is still thought after the loss of bodily integration. I think Chiong is wrong to claim the organism would survive for a few more seconds producing thought post integration. That strikes me as hardly any more plausible than saying that the bird who dies midair is still producing flight until it hits the grounds. However, I don’t have the time and space to pursue this here.</w:t>
      </w:r>
    </w:p>
  </w:footnote>
  <w:footnote w:id="14">
    <w:p w14:paraId="1299599A" w14:textId="77777777" w:rsidR="0032104F" w:rsidRPr="009563DA" w:rsidRDefault="0032104F" w:rsidP="00974A69">
      <w:pPr>
        <w:pStyle w:val="FootnoteText"/>
        <w:spacing w:line="360" w:lineRule="auto"/>
        <w:ind w:firstLine="0"/>
      </w:pPr>
      <w:r w:rsidRPr="009563DA">
        <w:rPr>
          <w:rStyle w:val="FootnoteReference"/>
        </w:rPr>
        <w:footnoteRef/>
      </w:r>
      <w:r w:rsidRPr="009563DA">
        <w:t xml:space="preserve"> I’m assuming that the single cell is not totipotent and so couldn’t give rise to a multicellular organisms to avoid further complications with my example.</w:t>
      </w:r>
    </w:p>
  </w:footnote>
  <w:footnote w:id="15">
    <w:p w14:paraId="200F11A2"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w:t>
      </w:r>
      <w:proofErr w:type="spellStart"/>
      <w:r w:rsidRPr="009563DA">
        <w:t>Kass</w:t>
      </w:r>
      <w:proofErr w:type="spellEnd"/>
      <w:r w:rsidRPr="009563DA">
        <w:t>, [</w:t>
      </w:r>
      <w:r w:rsidR="00BD3070" w:rsidRPr="009563DA">
        <w:t>29</w:t>
      </w:r>
      <w:r w:rsidRPr="009563DA">
        <w:t>, p. 22] makes a similar point about fission not being death.  See also David Shoemaker’s remarks [</w:t>
      </w:r>
      <w:r w:rsidR="00BD3070" w:rsidRPr="009563DA">
        <w:t>30</w:t>
      </w:r>
      <w:r w:rsidRPr="009563DA">
        <w:t>].</w:t>
      </w:r>
    </w:p>
  </w:footnote>
  <w:footnote w:id="16">
    <w:p w14:paraId="7D243F87"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Van Inwagen makes similar claim (2, </w:t>
      </w:r>
      <w:r w:rsidR="00A31BAB" w:rsidRPr="009563DA">
        <w:t xml:space="preserve">pp. </w:t>
      </w:r>
      <w:r w:rsidRPr="009563DA">
        <w:t>150-51).</w:t>
      </w:r>
    </w:p>
  </w:footnote>
  <w:footnote w:id="17">
    <w:p w14:paraId="72A6096A"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See Rose Hershenov and Derek Doroski [3</w:t>
      </w:r>
      <w:r w:rsidR="00116D19" w:rsidRPr="009563DA">
        <w:t>1</w:t>
      </w:r>
      <w:r w:rsidRPr="009563DA">
        <w:t>] for accounts of fetal fusion where a dead embryo is incorporated into its living twin. We may never see a corpse but there was a death.</w:t>
      </w:r>
    </w:p>
  </w:footnote>
  <w:footnote w:id="18">
    <w:p w14:paraId="66C40C96" w14:textId="77777777" w:rsidR="0032104F" w:rsidRPr="009563DA" w:rsidRDefault="0032104F" w:rsidP="00F30197">
      <w:pPr>
        <w:pStyle w:val="FootnoteText"/>
        <w:spacing w:line="360" w:lineRule="auto"/>
        <w:ind w:firstLine="0"/>
      </w:pPr>
      <w:r w:rsidRPr="009563DA">
        <w:rPr>
          <w:rStyle w:val="FootnoteReference"/>
        </w:rPr>
        <w:footnoteRef/>
      </w:r>
      <w:r w:rsidRPr="009563DA">
        <w:t xml:space="preserve"> The person will also die two deaths in the Chiong scenario discussed in note 13.</w:t>
      </w:r>
    </w:p>
  </w:footnote>
  <w:footnote w:id="19">
    <w:p w14:paraId="0A23B1AF"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While I don’t expect this paper will be abridged and turned into a brochure to be given out to relatives in persistent vegetative states or irreversible comas, still, it allows the PAPI to say that grandma has ceased to do all the things i.e., instantiate life processes, that the skeptics of upper brain death insist are constitutive of life.</w:t>
      </w:r>
    </w:p>
  </w:footnote>
  <w:footnote w:id="20">
    <w:p w14:paraId="16643C3A" w14:textId="77777777" w:rsidR="0032104F" w:rsidRPr="009563DA" w:rsidRDefault="0032104F" w:rsidP="004E2876">
      <w:pPr>
        <w:pStyle w:val="FootnoteText"/>
        <w:spacing w:line="360" w:lineRule="auto"/>
        <w:ind w:firstLine="0"/>
      </w:pPr>
      <w:r w:rsidRPr="009563DA">
        <w:rPr>
          <w:rStyle w:val="FootnoteReference"/>
        </w:rPr>
        <w:footnoteRef/>
      </w:r>
      <w:r w:rsidRPr="009563DA">
        <w:t xml:space="preserve"> Remember, I am using “body,” “animal,” and “organism” interchangeably</w:t>
      </w:r>
      <w:r w:rsidR="001A1EFD" w:rsidRPr="009563DA">
        <w:t>.</w:t>
      </w:r>
    </w:p>
  </w:footnote>
  <w:footnote w:id="21">
    <w:p w14:paraId="1E6732A5"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The language of </w:t>
      </w:r>
      <w:r w:rsidRPr="009563DA">
        <w:rPr>
          <w:i/>
        </w:rPr>
        <w:t>pure dualism</w:t>
      </w:r>
      <w:r w:rsidRPr="009563DA">
        <w:t xml:space="preserve"> and </w:t>
      </w:r>
      <w:r w:rsidRPr="009563DA">
        <w:rPr>
          <w:i/>
        </w:rPr>
        <w:t>compound dualism</w:t>
      </w:r>
      <w:r w:rsidRPr="009563DA">
        <w:t xml:space="preserve"> is borrowed from Olson [3</w:t>
      </w:r>
      <w:r w:rsidR="00A67EF8" w:rsidRPr="009563DA">
        <w:t>5</w:t>
      </w:r>
      <w:r w:rsidRPr="009563DA">
        <w:t xml:space="preserve">]. </w:t>
      </w:r>
    </w:p>
  </w:footnote>
  <w:footnote w:id="22">
    <w:p w14:paraId="780EB8E8"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So-called “survivalist” accounts of hylomorphism will reach the same conclusion as compound dualists. See Rose Hershenov and David Hershenov [</w:t>
      </w:r>
      <w:r w:rsidR="00D50555" w:rsidRPr="009563DA">
        <w:t>36</w:t>
      </w:r>
      <w:r w:rsidR="001A1EFD" w:rsidRPr="009563DA">
        <w:t>,</w:t>
      </w:r>
      <w:r w:rsidRPr="009563DA">
        <w:t xml:space="preserve"> pp. 225-29].</w:t>
      </w:r>
    </w:p>
  </w:footnote>
  <w:footnote w:id="23">
    <w:p w14:paraId="67D89BBB" w14:textId="79101057" w:rsidR="0032104F" w:rsidRPr="009563DA" w:rsidRDefault="0032104F" w:rsidP="00661936">
      <w:pPr>
        <w:pStyle w:val="FootnoteText"/>
        <w:spacing w:line="360" w:lineRule="auto"/>
        <w:ind w:firstLine="0"/>
      </w:pPr>
      <w:r w:rsidRPr="009563DA">
        <w:rPr>
          <w:rStyle w:val="FootnoteReference"/>
        </w:rPr>
        <w:footnoteRef/>
      </w:r>
      <w:r w:rsidRPr="009563DA">
        <w:t xml:space="preserve">  </w:t>
      </w:r>
      <w:r w:rsidR="00D50555" w:rsidRPr="009563DA">
        <w:t xml:space="preserve">Hudson [39] and </w:t>
      </w:r>
      <w:r w:rsidRPr="009563DA">
        <w:t>Dowland [</w:t>
      </w:r>
      <w:r w:rsidR="001A1EFD" w:rsidRPr="009563DA">
        <w:t>40</w:t>
      </w:r>
      <w:r w:rsidRPr="009563DA">
        <w:t>] also defended the embodied mind view that persons are found beneath the skin composed of the parts of the central nervous system directly involved with the production of thought.</w:t>
      </w:r>
    </w:p>
  </w:footnote>
  <w:footnote w:id="24">
    <w:p w14:paraId="7BDB5415"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Olson claims that Descartes is read both ways but more often read as pure dualist</w:t>
      </w:r>
      <w:r w:rsidR="00130330" w:rsidRPr="009563DA">
        <w:t xml:space="preserve"> [</w:t>
      </w:r>
      <w:r w:rsidR="00D1244E" w:rsidRPr="009563DA">
        <w:t>35</w:t>
      </w:r>
      <w:r w:rsidRPr="009563DA">
        <w:t xml:space="preserve">]. </w:t>
      </w:r>
    </w:p>
  </w:footnote>
  <w:footnote w:id="25">
    <w:p w14:paraId="2835B333" w14:textId="77777777" w:rsidR="0032104F" w:rsidRPr="009563DA" w:rsidRDefault="0032104F" w:rsidP="007E050A">
      <w:pPr>
        <w:pStyle w:val="FootnoteText"/>
        <w:spacing w:line="360" w:lineRule="auto"/>
        <w:ind w:firstLine="0"/>
      </w:pPr>
      <w:r w:rsidRPr="009563DA">
        <w:rPr>
          <w:rStyle w:val="FootnoteReference"/>
        </w:rPr>
        <w:footnoteRef/>
      </w:r>
      <w:r w:rsidRPr="009563DA">
        <w:t xml:space="preserve"> There is a minority Christian tradition that posits the annihilation of some souls rather than their suffering for an eternity in Hell.</w:t>
      </w:r>
    </w:p>
  </w:footnote>
  <w:footnote w:id="26">
    <w:p w14:paraId="2F2871E3" w14:textId="77777777" w:rsidR="0032104F" w:rsidRPr="009563DA" w:rsidRDefault="0032104F" w:rsidP="00661936">
      <w:pPr>
        <w:pStyle w:val="FootnoteText"/>
        <w:spacing w:line="360" w:lineRule="auto"/>
        <w:ind w:firstLine="0"/>
      </w:pPr>
      <w:r w:rsidRPr="009563DA">
        <w:rPr>
          <w:rStyle w:val="FootnoteReference"/>
        </w:rPr>
        <w:footnoteRef/>
      </w:r>
      <w:r w:rsidRPr="009563DA">
        <w:t xml:space="preserve">  Thanks to audiences at Georgetown University and the Plato’s Academy, North </w:t>
      </w:r>
      <w:proofErr w:type="spellStart"/>
      <w:r w:rsidRPr="009563DA">
        <w:t>Tonwanda</w:t>
      </w:r>
      <w:proofErr w:type="spellEnd"/>
      <w:r w:rsidRPr="009563DA">
        <w:t xml:space="preserve"> Campus (PANTC) workshop.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58"/>
    <w:rsid w:val="00003FBB"/>
    <w:rsid w:val="00011399"/>
    <w:rsid w:val="00011B5D"/>
    <w:rsid w:val="00031300"/>
    <w:rsid w:val="000430AA"/>
    <w:rsid w:val="00043218"/>
    <w:rsid w:val="0004482C"/>
    <w:rsid w:val="00044CAD"/>
    <w:rsid w:val="0005097D"/>
    <w:rsid w:val="00070CC0"/>
    <w:rsid w:val="000723EB"/>
    <w:rsid w:val="000726C7"/>
    <w:rsid w:val="00080627"/>
    <w:rsid w:val="00082D2E"/>
    <w:rsid w:val="00082EAC"/>
    <w:rsid w:val="00097054"/>
    <w:rsid w:val="000A0386"/>
    <w:rsid w:val="000A4A98"/>
    <w:rsid w:val="000A7081"/>
    <w:rsid w:val="000B6472"/>
    <w:rsid w:val="000B7325"/>
    <w:rsid w:val="000C48B5"/>
    <w:rsid w:val="000C4967"/>
    <w:rsid w:val="000D4506"/>
    <w:rsid w:val="000D748C"/>
    <w:rsid w:val="000F0190"/>
    <w:rsid w:val="000F79F0"/>
    <w:rsid w:val="00116D19"/>
    <w:rsid w:val="00123C58"/>
    <w:rsid w:val="00124118"/>
    <w:rsid w:val="00130330"/>
    <w:rsid w:val="001305E6"/>
    <w:rsid w:val="00135C6F"/>
    <w:rsid w:val="001402D6"/>
    <w:rsid w:val="00142363"/>
    <w:rsid w:val="0014397E"/>
    <w:rsid w:val="00163D0A"/>
    <w:rsid w:val="00166E92"/>
    <w:rsid w:val="00182449"/>
    <w:rsid w:val="0018285F"/>
    <w:rsid w:val="0019361A"/>
    <w:rsid w:val="001939E9"/>
    <w:rsid w:val="00195907"/>
    <w:rsid w:val="001A0A44"/>
    <w:rsid w:val="001A1EFD"/>
    <w:rsid w:val="001B39E3"/>
    <w:rsid w:val="001C5AE2"/>
    <w:rsid w:val="001C5FF1"/>
    <w:rsid w:val="001D3E3E"/>
    <w:rsid w:val="001E1E25"/>
    <w:rsid w:val="001E1E6C"/>
    <w:rsid w:val="001E618B"/>
    <w:rsid w:val="001E6D75"/>
    <w:rsid w:val="00201E86"/>
    <w:rsid w:val="00212AEA"/>
    <w:rsid w:val="0021533E"/>
    <w:rsid w:val="00222521"/>
    <w:rsid w:val="00227AD3"/>
    <w:rsid w:val="002403B6"/>
    <w:rsid w:val="0024104C"/>
    <w:rsid w:val="00241E84"/>
    <w:rsid w:val="002545FE"/>
    <w:rsid w:val="002626C6"/>
    <w:rsid w:val="0026387D"/>
    <w:rsid w:val="00264239"/>
    <w:rsid w:val="00277C19"/>
    <w:rsid w:val="00284B4F"/>
    <w:rsid w:val="002859A3"/>
    <w:rsid w:val="00292F97"/>
    <w:rsid w:val="002933E2"/>
    <w:rsid w:val="002977A1"/>
    <w:rsid w:val="002A7195"/>
    <w:rsid w:val="002A7669"/>
    <w:rsid w:val="002B1F68"/>
    <w:rsid w:val="002B508B"/>
    <w:rsid w:val="002B5E30"/>
    <w:rsid w:val="002C1CC1"/>
    <w:rsid w:val="002C1FFF"/>
    <w:rsid w:val="002D1BAD"/>
    <w:rsid w:val="002E2367"/>
    <w:rsid w:val="002E29DC"/>
    <w:rsid w:val="002F178B"/>
    <w:rsid w:val="002F4F29"/>
    <w:rsid w:val="002F644C"/>
    <w:rsid w:val="002F72CF"/>
    <w:rsid w:val="003137D9"/>
    <w:rsid w:val="00314278"/>
    <w:rsid w:val="003209C4"/>
    <w:rsid w:val="0032104F"/>
    <w:rsid w:val="003323FA"/>
    <w:rsid w:val="003400FC"/>
    <w:rsid w:val="00343C70"/>
    <w:rsid w:val="003547CA"/>
    <w:rsid w:val="003560CE"/>
    <w:rsid w:val="003643DE"/>
    <w:rsid w:val="00372F1A"/>
    <w:rsid w:val="00374F68"/>
    <w:rsid w:val="00387D85"/>
    <w:rsid w:val="00394F5C"/>
    <w:rsid w:val="003A5B15"/>
    <w:rsid w:val="003A6580"/>
    <w:rsid w:val="003B3C89"/>
    <w:rsid w:val="003B50C4"/>
    <w:rsid w:val="003B58B3"/>
    <w:rsid w:val="003C4FD7"/>
    <w:rsid w:val="003D506D"/>
    <w:rsid w:val="003D64AC"/>
    <w:rsid w:val="003E4620"/>
    <w:rsid w:val="003F2718"/>
    <w:rsid w:val="00405435"/>
    <w:rsid w:val="00414388"/>
    <w:rsid w:val="00415AFE"/>
    <w:rsid w:val="00425820"/>
    <w:rsid w:val="004366F1"/>
    <w:rsid w:val="00437F5F"/>
    <w:rsid w:val="00461F97"/>
    <w:rsid w:val="00464D23"/>
    <w:rsid w:val="0046534F"/>
    <w:rsid w:val="0047579A"/>
    <w:rsid w:val="004816AD"/>
    <w:rsid w:val="00484148"/>
    <w:rsid w:val="00485E9D"/>
    <w:rsid w:val="00491AA9"/>
    <w:rsid w:val="004A5E9E"/>
    <w:rsid w:val="004D0B0B"/>
    <w:rsid w:val="004D0E1A"/>
    <w:rsid w:val="004D7572"/>
    <w:rsid w:val="004E2876"/>
    <w:rsid w:val="004F3089"/>
    <w:rsid w:val="004F7D70"/>
    <w:rsid w:val="0050071B"/>
    <w:rsid w:val="00507FA7"/>
    <w:rsid w:val="00522392"/>
    <w:rsid w:val="005417C2"/>
    <w:rsid w:val="005426FF"/>
    <w:rsid w:val="005467FB"/>
    <w:rsid w:val="00553DF7"/>
    <w:rsid w:val="005572FC"/>
    <w:rsid w:val="00557D71"/>
    <w:rsid w:val="005605D7"/>
    <w:rsid w:val="0056084A"/>
    <w:rsid w:val="00564154"/>
    <w:rsid w:val="005646E3"/>
    <w:rsid w:val="005853A7"/>
    <w:rsid w:val="005A2E21"/>
    <w:rsid w:val="005A4184"/>
    <w:rsid w:val="005A6430"/>
    <w:rsid w:val="005B19CD"/>
    <w:rsid w:val="005C0097"/>
    <w:rsid w:val="005C27DE"/>
    <w:rsid w:val="005C7257"/>
    <w:rsid w:val="005D06F6"/>
    <w:rsid w:val="005E765E"/>
    <w:rsid w:val="005F2782"/>
    <w:rsid w:val="005F5CB9"/>
    <w:rsid w:val="005F5CEE"/>
    <w:rsid w:val="005F747A"/>
    <w:rsid w:val="00607E7C"/>
    <w:rsid w:val="00613E2B"/>
    <w:rsid w:val="00622DA8"/>
    <w:rsid w:val="00624683"/>
    <w:rsid w:val="00625D70"/>
    <w:rsid w:val="00634AC7"/>
    <w:rsid w:val="00636377"/>
    <w:rsid w:val="00643A86"/>
    <w:rsid w:val="0064737A"/>
    <w:rsid w:val="00655AFA"/>
    <w:rsid w:val="00656010"/>
    <w:rsid w:val="00657CA3"/>
    <w:rsid w:val="00657E69"/>
    <w:rsid w:val="00661936"/>
    <w:rsid w:val="00665947"/>
    <w:rsid w:val="00666580"/>
    <w:rsid w:val="00667412"/>
    <w:rsid w:val="00671F40"/>
    <w:rsid w:val="00681E2D"/>
    <w:rsid w:val="00683AE7"/>
    <w:rsid w:val="00685080"/>
    <w:rsid w:val="00692E99"/>
    <w:rsid w:val="00693E8F"/>
    <w:rsid w:val="00697756"/>
    <w:rsid w:val="006A119B"/>
    <w:rsid w:val="006B2B0C"/>
    <w:rsid w:val="006C68E1"/>
    <w:rsid w:val="006D422E"/>
    <w:rsid w:val="006D563A"/>
    <w:rsid w:val="006E456F"/>
    <w:rsid w:val="0071070F"/>
    <w:rsid w:val="00711F3A"/>
    <w:rsid w:val="00712578"/>
    <w:rsid w:val="00721345"/>
    <w:rsid w:val="00723CA2"/>
    <w:rsid w:val="00733045"/>
    <w:rsid w:val="00742E31"/>
    <w:rsid w:val="00744B4C"/>
    <w:rsid w:val="0074682F"/>
    <w:rsid w:val="007473BF"/>
    <w:rsid w:val="007473EA"/>
    <w:rsid w:val="007557D1"/>
    <w:rsid w:val="00763D68"/>
    <w:rsid w:val="007648EF"/>
    <w:rsid w:val="00767478"/>
    <w:rsid w:val="007706D9"/>
    <w:rsid w:val="00780DD8"/>
    <w:rsid w:val="00784864"/>
    <w:rsid w:val="007A0B1E"/>
    <w:rsid w:val="007C2C2D"/>
    <w:rsid w:val="007C4268"/>
    <w:rsid w:val="007E050A"/>
    <w:rsid w:val="007F0C02"/>
    <w:rsid w:val="007F1424"/>
    <w:rsid w:val="00813AEB"/>
    <w:rsid w:val="00823FC5"/>
    <w:rsid w:val="008244BC"/>
    <w:rsid w:val="00831185"/>
    <w:rsid w:val="00841275"/>
    <w:rsid w:val="00842DEA"/>
    <w:rsid w:val="00846FA4"/>
    <w:rsid w:val="008516E4"/>
    <w:rsid w:val="00856ECC"/>
    <w:rsid w:val="008657D5"/>
    <w:rsid w:val="00874455"/>
    <w:rsid w:val="00883536"/>
    <w:rsid w:val="00885A83"/>
    <w:rsid w:val="0088763C"/>
    <w:rsid w:val="008913F8"/>
    <w:rsid w:val="008935DF"/>
    <w:rsid w:val="008A4B24"/>
    <w:rsid w:val="008A5CFA"/>
    <w:rsid w:val="008D0FBE"/>
    <w:rsid w:val="008D293B"/>
    <w:rsid w:val="008E4AF0"/>
    <w:rsid w:val="008E79C9"/>
    <w:rsid w:val="008E7E5F"/>
    <w:rsid w:val="008F002F"/>
    <w:rsid w:val="008F6A63"/>
    <w:rsid w:val="00927139"/>
    <w:rsid w:val="00936982"/>
    <w:rsid w:val="00946258"/>
    <w:rsid w:val="00951085"/>
    <w:rsid w:val="009563DA"/>
    <w:rsid w:val="00956BF7"/>
    <w:rsid w:val="00956ED3"/>
    <w:rsid w:val="00960231"/>
    <w:rsid w:val="009644BE"/>
    <w:rsid w:val="009654EA"/>
    <w:rsid w:val="009678FF"/>
    <w:rsid w:val="009710F8"/>
    <w:rsid w:val="0097407D"/>
    <w:rsid w:val="00974A69"/>
    <w:rsid w:val="00976BE0"/>
    <w:rsid w:val="00982577"/>
    <w:rsid w:val="00984951"/>
    <w:rsid w:val="0099207A"/>
    <w:rsid w:val="009921B7"/>
    <w:rsid w:val="00994F3E"/>
    <w:rsid w:val="009962F7"/>
    <w:rsid w:val="009B30AC"/>
    <w:rsid w:val="009B60C9"/>
    <w:rsid w:val="009B7C77"/>
    <w:rsid w:val="009C7229"/>
    <w:rsid w:val="009D333F"/>
    <w:rsid w:val="009E0D2E"/>
    <w:rsid w:val="009E40DC"/>
    <w:rsid w:val="009E5B5E"/>
    <w:rsid w:val="009F5ED7"/>
    <w:rsid w:val="009F6A5A"/>
    <w:rsid w:val="00A10353"/>
    <w:rsid w:val="00A123A7"/>
    <w:rsid w:val="00A14E8F"/>
    <w:rsid w:val="00A201CA"/>
    <w:rsid w:val="00A24115"/>
    <w:rsid w:val="00A24EC0"/>
    <w:rsid w:val="00A31BAB"/>
    <w:rsid w:val="00A50DF0"/>
    <w:rsid w:val="00A54EBA"/>
    <w:rsid w:val="00A6129E"/>
    <w:rsid w:val="00A67EF8"/>
    <w:rsid w:val="00A714D9"/>
    <w:rsid w:val="00A739B9"/>
    <w:rsid w:val="00A74D94"/>
    <w:rsid w:val="00A862D9"/>
    <w:rsid w:val="00A868F4"/>
    <w:rsid w:val="00A86B6C"/>
    <w:rsid w:val="00A91C9B"/>
    <w:rsid w:val="00A97A6B"/>
    <w:rsid w:val="00AA1380"/>
    <w:rsid w:val="00AB54F7"/>
    <w:rsid w:val="00AC138C"/>
    <w:rsid w:val="00AC29DC"/>
    <w:rsid w:val="00AC3453"/>
    <w:rsid w:val="00AD3500"/>
    <w:rsid w:val="00AD447A"/>
    <w:rsid w:val="00AE3F1E"/>
    <w:rsid w:val="00AE5ABA"/>
    <w:rsid w:val="00AF67EC"/>
    <w:rsid w:val="00AF71C0"/>
    <w:rsid w:val="00B03BA3"/>
    <w:rsid w:val="00B05EDB"/>
    <w:rsid w:val="00B11968"/>
    <w:rsid w:val="00B220E2"/>
    <w:rsid w:val="00B22927"/>
    <w:rsid w:val="00B3113E"/>
    <w:rsid w:val="00B36CCD"/>
    <w:rsid w:val="00B37D69"/>
    <w:rsid w:val="00B416F3"/>
    <w:rsid w:val="00B419D5"/>
    <w:rsid w:val="00B45616"/>
    <w:rsid w:val="00B474EA"/>
    <w:rsid w:val="00B61B83"/>
    <w:rsid w:val="00B63EA3"/>
    <w:rsid w:val="00B66354"/>
    <w:rsid w:val="00B67192"/>
    <w:rsid w:val="00B71810"/>
    <w:rsid w:val="00B75B60"/>
    <w:rsid w:val="00B81230"/>
    <w:rsid w:val="00B83303"/>
    <w:rsid w:val="00B84022"/>
    <w:rsid w:val="00B940AD"/>
    <w:rsid w:val="00B9422B"/>
    <w:rsid w:val="00B96720"/>
    <w:rsid w:val="00B97903"/>
    <w:rsid w:val="00BA1C30"/>
    <w:rsid w:val="00BB0488"/>
    <w:rsid w:val="00BB7E48"/>
    <w:rsid w:val="00BC05DF"/>
    <w:rsid w:val="00BC2E72"/>
    <w:rsid w:val="00BC4B66"/>
    <w:rsid w:val="00BC5FE1"/>
    <w:rsid w:val="00BD2840"/>
    <w:rsid w:val="00BD3070"/>
    <w:rsid w:val="00BD52F5"/>
    <w:rsid w:val="00BD58E3"/>
    <w:rsid w:val="00BD715E"/>
    <w:rsid w:val="00BE3076"/>
    <w:rsid w:val="00BE66C7"/>
    <w:rsid w:val="00BF5792"/>
    <w:rsid w:val="00BF7B40"/>
    <w:rsid w:val="00C0439B"/>
    <w:rsid w:val="00C05DF5"/>
    <w:rsid w:val="00C10F0B"/>
    <w:rsid w:val="00C14767"/>
    <w:rsid w:val="00C2107D"/>
    <w:rsid w:val="00C22654"/>
    <w:rsid w:val="00C24293"/>
    <w:rsid w:val="00C40B41"/>
    <w:rsid w:val="00C43430"/>
    <w:rsid w:val="00C521A1"/>
    <w:rsid w:val="00C71F74"/>
    <w:rsid w:val="00C7438C"/>
    <w:rsid w:val="00C80EE0"/>
    <w:rsid w:val="00C8291F"/>
    <w:rsid w:val="00C852C8"/>
    <w:rsid w:val="00CA4832"/>
    <w:rsid w:val="00CA7F86"/>
    <w:rsid w:val="00CD4C0F"/>
    <w:rsid w:val="00CD4C3B"/>
    <w:rsid w:val="00CD5B64"/>
    <w:rsid w:val="00CD6267"/>
    <w:rsid w:val="00CD735B"/>
    <w:rsid w:val="00CE53C8"/>
    <w:rsid w:val="00CF69AA"/>
    <w:rsid w:val="00D1244E"/>
    <w:rsid w:val="00D128DF"/>
    <w:rsid w:val="00D24434"/>
    <w:rsid w:val="00D24F5D"/>
    <w:rsid w:val="00D311C6"/>
    <w:rsid w:val="00D37B2F"/>
    <w:rsid w:val="00D470E8"/>
    <w:rsid w:val="00D50555"/>
    <w:rsid w:val="00D52357"/>
    <w:rsid w:val="00D55BB2"/>
    <w:rsid w:val="00D57B04"/>
    <w:rsid w:val="00D70F51"/>
    <w:rsid w:val="00D74E01"/>
    <w:rsid w:val="00D75247"/>
    <w:rsid w:val="00D8466F"/>
    <w:rsid w:val="00D90979"/>
    <w:rsid w:val="00D95CF6"/>
    <w:rsid w:val="00DA16F2"/>
    <w:rsid w:val="00DB64A9"/>
    <w:rsid w:val="00DB6B0B"/>
    <w:rsid w:val="00DC4ADF"/>
    <w:rsid w:val="00DD5D10"/>
    <w:rsid w:val="00DE347A"/>
    <w:rsid w:val="00DE63E0"/>
    <w:rsid w:val="00DF1D35"/>
    <w:rsid w:val="00E03161"/>
    <w:rsid w:val="00E0699D"/>
    <w:rsid w:val="00E175A9"/>
    <w:rsid w:val="00E27F50"/>
    <w:rsid w:val="00E30FD3"/>
    <w:rsid w:val="00E31EB8"/>
    <w:rsid w:val="00E41298"/>
    <w:rsid w:val="00E455E2"/>
    <w:rsid w:val="00E56E86"/>
    <w:rsid w:val="00E603A6"/>
    <w:rsid w:val="00E60B3B"/>
    <w:rsid w:val="00E618A2"/>
    <w:rsid w:val="00E6225B"/>
    <w:rsid w:val="00E77031"/>
    <w:rsid w:val="00E80E42"/>
    <w:rsid w:val="00E87462"/>
    <w:rsid w:val="00E9127F"/>
    <w:rsid w:val="00E94FC6"/>
    <w:rsid w:val="00EA4001"/>
    <w:rsid w:val="00EA66AF"/>
    <w:rsid w:val="00EA71FF"/>
    <w:rsid w:val="00EB1DAC"/>
    <w:rsid w:val="00EB31A3"/>
    <w:rsid w:val="00EB47D9"/>
    <w:rsid w:val="00EB7009"/>
    <w:rsid w:val="00ED19C4"/>
    <w:rsid w:val="00ED28D0"/>
    <w:rsid w:val="00ED3CA3"/>
    <w:rsid w:val="00EF56E4"/>
    <w:rsid w:val="00EF5A69"/>
    <w:rsid w:val="00EF5DDB"/>
    <w:rsid w:val="00F00730"/>
    <w:rsid w:val="00F05662"/>
    <w:rsid w:val="00F05E4B"/>
    <w:rsid w:val="00F11754"/>
    <w:rsid w:val="00F12FBA"/>
    <w:rsid w:val="00F144FC"/>
    <w:rsid w:val="00F145EB"/>
    <w:rsid w:val="00F153C7"/>
    <w:rsid w:val="00F165CB"/>
    <w:rsid w:val="00F2374D"/>
    <w:rsid w:val="00F27A63"/>
    <w:rsid w:val="00F27B31"/>
    <w:rsid w:val="00F27D49"/>
    <w:rsid w:val="00F30197"/>
    <w:rsid w:val="00F320E8"/>
    <w:rsid w:val="00F344F7"/>
    <w:rsid w:val="00F36F6E"/>
    <w:rsid w:val="00F40F8A"/>
    <w:rsid w:val="00F43FCD"/>
    <w:rsid w:val="00F442D7"/>
    <w:rsid w:val="00F45422"/>
    <w:rsid w:val="00F469E1"/>
    <w:rsid w:val="00F51027"/>
    <w:rsid w:val="00F709C2"/>
    <w:rsid w:val="00F80950"/>
    <w:rsid w:val="00F81243"/>
    <w:rsid w:val="00F82DC2"/>
    <w:rsid w:val="00F92A77"/>
    <w:rsid w:val="00F961F8"/>
    <w:rsid w:val="00FC1568"/>
    <w:rsid w:val="00FD070F"/>
    <w:rsid w:val="00FD440C"/>
    <w:rsid w:val="00FD7230"/>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F178B"/>
    <w:pPr>
      <w:spacing w:after="0" w:line="48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F178B"/>
    <w:rPr>
      <w:rFonts w:ascii="Times New Roman" w:eastAsia="Times New Roman" w:hAnsi="Times New Roman" w:cs="Times New Roman"/>
      <w:sz w:val="20"/>
      <w:szCs w:val="20"/>
    </w:rPr>
  </w:style>
  <w:style w:type="character" w:styleId="FootnoteReference">
    <w:name w:val="footnote reference"/>
    <w:uiPriority w:val="99"/>
    <w:semiHidden/>
    <w:rsid w:val="002F178B"/>
    <w:rPr>
      <w:vertAlign w:val="superscript"/>
    </w:rPr>
  </w:style>
  <w:style w:type="paragraph" w:styleId="Header">
    <w:name w:val="header"/>
    <w:basedOn w:val="Normal"/>
    <w:link w:val="HeaderChar"/>
    <w:uiPriority w:val="99"/>
    <w:unhideWhenUsed/>
    <w:rsid w:val="0004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218"/>
  </w:style>
  <w:style w:type="paragraph" w:styleId="Footer">
    <w:name w:val="footer"/>
    <w:basedOn w:val="Normal"/>
    <w:link w:val="FooterChar"/>
    <w:uiPriority w:val="99"/>
    <w:unhideWhenUsed/>
    <w:rsid w:val="0004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218"/>
  </w:style>
  <w:style w:type="paragraph" w:styleId="BalloonText">
    <w:name w:val="Balloon Text"/>
    <w:basedOn w:val="Normal"/>
    <w:link w:val="BalloonTextChar"/>
    <w:uiPriority w:val="99"/>
    <w:semiHidden/>
    <w:unhideWhenUsed/>
    <w:rsid w:val="009B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77"/>
    <w:rPr>
      <w:rFonts w:ascii="Tahoma" w:hAnsi="Tahoma" w:cs="Tahoma"/>
      <w:sz w:val="16"/>
      <w:szCs w:val="16"/>
    </w:rPr>
  </w:style>
  <w:style w:type="character" w:styleId="Hyperlink">
    <w:name w:val="Hyperlink"/>
    <w:basedOn w:val="DefaultParagraphFont"/>
    <w:uiPriority w:val="99"/>
    <w:unhideWhenUsed/>
    <w:rsid w:val="006A119B"/>
    <w:rPr>
      <w:color w:val="0000FF" w:themeColor="hyperlink"/>
      <w:u w:val="single"/>
    </w:rPr>
  </w:style>
  <w:style w:type="character" w:styleId="Emphasis">
    <w:name w:val="Emphasis"/>
    <w:basedOn w:val="DefaultParagraphFont"/>
    <w:uiPriority w:val="20"/>
    <w:qFormat/>
    <w:rsid w:val="00E31EB8"/>
    <w:rPr>
      <w:i/>
      <w:iCs/>
    </w:rPr>
  </w:style>
  <w:style w:type="character" w:styleId="CommentReference">
    <w:name w:val="annotation reference"/>
    <w:basedOn w:val="DefaultParagraphFont"/>
    <w:uiPriority w:val="99"/>
    <w:semiHidden/>
    <w:unhideWhenUsed/>
    <w:rsid w:val="00212AEA"/>
    <w:rPr>
      <w:sz w:val="16"/>
      <w:szCs w:val="16"/>
    </w:rPr>
  </w:style>
  <w:style w:type="paragraph" w:styleId="CommentText">
    <w:name w:val="annotation text"/>
    <w:basedOn w:val="Normal"/>
    <w:link w:val="CommentTextChar"/>
    <w:uiPriority w:val="99"/>
    <w:semiHidden/>
    <w:unhideWhenUsed/>
    <w:rsid w:val="00212AEA"/>
    <w:pPr>
      <w:spacing w:line="240" w:lineRule="auto"/>
    </w:pPr>
    <w:rPr>
      <w:sz w:val="20"/>
      <w:szCs w:val="20"/>
    </w:rPr>
  </w:style>
  <w:style w:type="character" w:customStyle="1" w:styleId="CommentTextChar">
    <w:name w:val="Comment Text Char"/>
    <w:basedOn w:val="DefaultParagraphFont"/>
    <w:link w:val="CommentText"/>
    <w:uiPriority w:val="99"/>
    <w:semiHidden/>
    <w:rsid w:val="00212AEA"/>
    <w:rPr>
      <w:sz w:val="20"/>
      <w:szCs w:val="20"/>
    </w:rPr>
  </w:style>
  <w:style w:type="paragraph" w:styleId="CommentSubject">
    <w:name w:val="annotation subject"/>
    <w:basedOn w:val="CommentText"/>
    <w:next w:val="CommentText"/>
    <w:link w:val="CommentSubjectChar"/>
    <w:uiPriority w:val="99"/>
    <w:semiHidden/>
    <w:unhideWhenUsed/>
    <w:rsid w:val="00212AEA"/>
    <w:rPr>
      <w:b/>
      <w:bCs/>
    </w:rPr>
  </w:style>
  <w:style w:type="character" w:customStyle="1" w:styleId="CommentSubjectChar">
    <w:name w:val="Comment Subject Char"/>
    <w:basedOn w:val="CommentTextChar"/>
    <w:link w:val="CommentSubject"/>
    <w:uiPriority w:val="99"/>
    <w:semiHidden/>
    <w:rsid w:val="00212AEA"/>
    <w:rPr>
      <w:b/>
      <w:bCs/>
      <w:sz w:val="20"/>
      <w:szCs w:val="20"/>
    </w:rPr>
  </w:style>
  <w:style w:type="character" w:customStyle="1" w:styleId="UnresolvedMention">
    <w:name w:val="Unresolved Mention"/>
    <w:basedOn w:val="DefaultParagraphFont"/>
    <w:uiPriority w:val="99"/>
    <w:semiHidden/>
    <w:unhideWhenUsed/>
    <w:rsid w:val="00BC05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F178B"/>
    <w:pPr>
      <w:spacing w:after="0" w:line="480" w:lineRule="auto"/>
      <w:ind w:firstLine="72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F178B"/>
    <w:rPr>
      <w:rFonts w:ascii="Times New Roman" w:eastAsia="Times New Roman" w:hAnsi="Times New Roman" w:cs="Times New Roman"/>
      <w:sz w:val="20"/>
      <w:szCs w:val="20"/>
    </w:rPr>
  </w:style>
  <w:style w:type="character" w:styleId="FootnoteReference">
    <w:name w:val="footnote reference"/>
    <w:uiPriority w:val="99"/>
    <w:semiHidden/>
    <w:rsid w:val="002F178B"/>
    <w:rPr>
      <w:vertAlign w:val="superscript"/>
    </w:rPr>
  </w:style>
  <w:style w:type="paragraph" w:styleId="Header">
    <w:name w:val="header"/>
    <w:basedOn w:val="Normal"/>
    <w:link w:val="HeaderChar"/>
    <w:uiPriority w:val="99"/>
    <w:unhideWhenUsed/>
    <w:rsid w:val="00043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218"/>
  </w:style>
  <w:style w:type="paragraph" w:styleId="Footer">
    <w:name w:val="footer"/>
    <w:basedOn w:val="Normal"/>
    <w:link w:val="FooterChar"/>
    <w:uiPriority w:val="99"/>
    <w:unhideWhenUsed/>
    <w:rsid w:val="00043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218"/>
  </w:style>
  <w:style w:type="paragraph" w:styleId="BalloonText">
    <w:name w:val="Balloon Text"/>
    <w:basedOn w:val="Normal"/>
    <w:link w:val="BalloonTextChar"/>
    <w:uiPriority w:val="99"/>
    <w:semiHidden/>
    <w:unhideWhenUsed/>
    <w:rsid w:val="009B7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77"/>
    <w:rPr>
      <w:rFonts w:ascii="Tahoma" w:hAnsi="Tahoma" w:cs="Tahoma"/>
      <w:sz w:val="16"/>
      <w:szCs w:val="16"/>
    </w:rPr>
  </w:style>
  <w:style w:type="character" w:styleId="Hyperlink">
    <w:name w:val="Hyperlink"/>
    <w:basedOn w:val="DefaultParagraphFont"/>
    <w:uiPriority w:val="99"/>
    <w:unhideWhenUsed/>
    <w:rsid w:val="006A119B"/>
    <w:rPr>
      <w:color w:val="0000FF" w:themeColor="hyperlink"/>
      <w:u w:val="single"/>
    </w:rPr>
  </w:style>
  <w:style w:type="character" w:styleId="Emphasis">
    <w:name w:val="Emphasis"/>
    <w:basedOn w:val="DefaultParagraphFont"/>
    <w:uiPriority w:val="20"/>
    <w:qFormat/>
    <w:rsid w:val="00E31EB8"/>
    <w:rPr>
      <w:i/>
      <w:iCs/>
    </w:rPr>
  </w:style>
  <w:style w:type="character" w:styleId="CommentReference">
    <w:name w:val="annotation reference"/>
    <w:basedOn w:val="DefaultParagraphFont"/>
    <w:uiPriority w:val="99"/>
    <w:semiHidden/>
    <w:unhideWhenUsed/>
    <w:rsid w:val="00212AEA"/>
    <w:rPr>
      <w:sz w:val="16"/>
      <w:szCs w:val="16"/>
    </w:rPr>
  </w:style>
  <w:style w:type="paragraph" w:styleId="CommentText">
    <w:name w:val="annotation text"/>
    <w:basedOn w:val="Normal"/>
    <w:link w:val="CommentTextChar"/>
    <w:uiPriority w:val="99"/>
    <w:semiHidden/>
    <w:unhideWhenUsed/>
    <w:rsid w:val="00212AEA"/>
    <w:pPr>
      <w:spacing w:line="240" w:lineRule="auto"/>
    </w:pPr>
    <w:rPr>
      <w:sz w:val="20"/>
      <w:szCs w:val="20"/>
    </w:rPr>
  </w:style>
  <w:style w:type="character" w:customStyle="1" w:styleId="CommentTextChar">
    <w:name w:val="Comment Text Char"/>
    <w:basedOn w:val="DefaultParagraphFont"/>
    <w:link w:val="CommentText"/>
    <w:uiPriority w:val="99"/>
    <w:semiHidden/>
    <w:rsid w:val="00212AEA"/>
    <w:rPr>
      <w:sz w:val="20"/>
      <w:szCs w:val="20"/>
    </w:rPr>
  </w:style>
  <w:style w:type="paragraph" w:styleId="CommentSubject">
    <w:name w:val="annotation subject"/>
    <w:basedOn w:val="CommentText"/>
    <w:next w:val="CommentText"/>
    <w:link w:val="CommentSubjectChar"/>
    <w:uiPriority w:val="99"/>
    <w:semiHidden/>
    <w:unhideWhenUsed/>
    <w:rsid w:val="00212AEA"/>
    <w:rPr>
      <w:b/>
      <w:bCs/>
    </w:rPr>
  </w:style>
  <w:style w:type="character" w:customStyle="1" w:styleId="CommentSubjectChar">
    <w:name w:val="Comment Subject Char"/>
    <w:basedOn w:val="CommentTextChar"/>
    <w:link w:val="CommentSubject"/>
    <w:uiPriority w:val="99"/>
    <w:semiHidden/>
    <w:rsid w:val="00212AEA"/>
    <w:rPr>
      <w:b/>
      <w:bCs/>
      <w:sz w:val="20"/>
      <w:szCs w:val="20"/>
    </w:rPr>
  </w:style>
  <w:style w:type="character" w:customStyle="1" w:styleId="UnresolvedMention">
    <w:name w:val="Unresolved Mention"/>
    <w:basedOn w:val="DefaultParagraphFont"/>
    <w:uiPriority w:val="99"/>
    <w:semiHidden/>
    <w:unhideWhenUsed/>
    <w:rsid w:val="00BC0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umass.edu/lrb/files/bak05whebM.pdf%20accessed%2025%20May%20201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FD36745-C4CB-4124-9AB5-A92216B8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5318</Words>
  <Characters>38560</Characters>
  <Application>Microsoft Office Word</Application>
  <DocSecurity>0</DocSecurity>
  <Lines>1329</Lines>
  <Paragraphs>1462</Paragraphs>
  <ScaleCrop>false</ScaleCrop>
  <HeadingPairs>
    <vt:vector size="2" baseType="variant">
      <vt:variant>
        <vt:lpstr>Title</vt:lpstr>
      </vt:variant>
      <vt:variant>
        <vt:i4>1</vt:i4>
      </vt:variant>
    </vt:vector>
  </HeadingPairs>
  <TitlesOfParts>
    <vt:vector size="1" baseType="lpstr">
      <vt:lpstr/>
    </vt:vector>
  </TitlesOfParts>
  <Company>Pamunkey Regional Library</Company>
  <LinksUpToDate>false</LinksUpToDate>
  <CharactersWithSpaces>42416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2</cp:revision>
  <cp:lastPrinted>2019-03-12T16:35:00Z</cp:lastPrinted>
  <dcterms:created xsi:type="dcterms:W3CDTF">2019-06-12T14:46:00Z</dcterms:created>
  <dcterms:modified xsi:type="dcterms:W3CDTF">2019-06-12T14:46:00Z</dcterms:modified>
</cp:coreProperties>
</file>